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F246AE">
      <w:pPr>
        <w:spacing w:line="360" w:lineRule="auto"/>
        <w:jc w:val="center"/>
        <w:rPr>
          <w:rFonts w:hint="default" w:ascii="宋体" w:hAnsi="宋体" w:eastAsia="宋体" w:cs="宋体"/>
          <w:b/>
          <w:sz w:val="32"/>
          <w:szCs w:val="32"/>
          <w:highlight w:val="none"/>
          <w:lang w:val="en-US" w:eastAsia="zh-CN"/>
        </w:rPr>
      </w:pPr>
      <w:r>
        <w:rPr>
          <w:rFonts w:hint="eastAsia" w:ascii="宋体" w:hAnsi="宋体" w:eastAsia="宋体" w:cs="宋体"/>
          <w:b/>
          <w:sz w:val="32"/>
          <w:szCs w:val="32"/>
          <w:u w:val="single"/>
          <w:lang w:val="en-US" w:eastAsia="zh-CN"/>
        </w:rPr>
        <w:t>合肥中小在线信息服务有限公司2024—2025年度物料印刷制作</w:t>
      </w:r>
    </w:p>
    <w:p w14:paraId="3638A6E9">
      <w:pPr>
        <w:spacing w:line="360" w:lineRule="auto"/>
        <w:jc w:val="center"/>
        <w:rPr>
          <w:rFonts w:hint="eastAsia" w:ascii="宋体" w:hAnsi="宋体" w:eastAsia="宋体" w:cs="宋体"/>
          <w:b/>
          <w:sz w:val="72"/>
          <w:szCs w:val="72"/>
          <w:highlight w:val="none"/>
        </w:rPr>
      </w:pPr>
    </w:p>
    <w:p w14:paraId="647F4D1E">
      <w:pPr>
        <w:spacing w:line="360" w:lineRule="auto"/>
        <w:jc w:val="center"/>
        <w:rPr>
          <w:rFonts w:hint="eastAsia" w:ascii="宋体" w:hAnsi="宋体" w:eastAsia="宋体" w:cs="宋体"/>
          <w:b/>
          <w:sz w:val="72"/>
          <w:szCs w:val="72"/>
          <w:highlight w:val="none"/>
        </w:rPr>
      </w:pPr>
    </w:p>
    <w:p w14:paraId="5881BC1B">
      <w:pPr>
        <w:spacing w:line="360" w:lineRule="auto"/>
        <w:jc w:val="center"/>
        <w:rPr>
          <w:rFonts w:hint="eastAsia" w:ascii="宋体" w:hAnsi="宋体" w:eastAsia="宋体" w:cs="宋体"/>
          <w:b/>
          <w:sz w:val="72"/>
          <w:szCs w:val="72"/>
          <w:highlight w:val="none"/>
        </w:rPr>
      </w:pPr>
    </w:p>
    <w:p w14:paraId="783E27E0">
      <w:pPr>
        <w:spacing w:line="360" w:lineRule="auto"/>
        <w:jc w:val="center"/>
        <w:rPr>
          <w:rFonts w:hint="eastAsia" w:ascii="宋体" w:hAnsi="宋体" w:eastAsia="宋体" w:cs="宋体"/>
          <w:b/>
          <w:sz w:val="72"/>
          <w:szCs w:val="72"/>
          <w:highlight w:val="none"/>
        </w:rPr>
      </w:pPr>
      <w:r>
        <w:rPr>
          <w:rFonts w:hint="eastAsia" w:ascii="宋体" w:hAnsi="宋体" w:eastAsia="宋体" w:cs="宋体"/>
          <w:b/>
          <w:sz w:val="72"/>
          <w:szCs w:val="72"/>
          <w:highlight w:val="none"/>
          <w:lang w:eastAsia="zh-CN"/>
        </w:rPr>
        <w:t>询</w:t>
      </w:r>
      <w:r>
        <w:rPr>
          <w:rFonts w:hint="eastAsia" w:ascii="宋体" w:hAnsi="宋体" w:eastAsia="宋体" w:cs="宋体"/>
          <w:b/>
          <w:sz w:val="72"/>
          <w:szCs w:val="72"/>
          <w:highlight w:val="none"/>
        </w:rPr>
        <w:t xml:space="preserve"> </w:t>
      </w:r>
      <w:r>
        <w:rPr>
          <w:rFonts w:hint="eastAsia" w:ascii="宋体" w:hAnsi="宋体" w:eastAsia="宋体" w:cs="宋体"/>
          <w:b/>
          <w:sz w:val="72"/>
          <w:szCs w:val="72"/>
          <w:highlight w:val="none"/>
          <w:lang w:val="en-US" w:eastAsia="zh-CN"/>
        </w:rPr>
        <w:t>比</w:t>
      </w:r>
      <w:r>
        <w:rPr>
          <w:rFonts w:hint="eastAsia" w:ascii="宋体" w:hAnsi="宋体" w:eastAsia="宋体" w:cs="宋体"/>
          <w:b/>
          <w:sz w:val="72"/>
          <w:szCs w:val="72"/>
          <w:highlight w:val="none"/>
        </w:rPr>
        <w:t xml:space="preserve"> </w:t>
      </w:r>
      <w:r>
        <w:rPr>
          <w:rFonts w:hint="eastAsia" w:ascii="宋体" w:hAnsi="宋体" w:eastAsia="宋体" w:cs="宋体"/>
          <w:b/>
          <w:sz w:val="72"/>
          <w:szCs w:val="72"/>
          <w:highlight w:val="none"/>
          <w:lang w:eastAsia="zh-CN"/>
        </w:rPr>
        <w:t>采</w:t>
      </w:r>
      <w:r>
        <w:rPr>
          <w:rFonts w:hint="eastAsia" w:ascii="宋体" w:hAnsi="宋体" w:eastAsia="宋体" w:cs="宋体"/>
          <w:b/>
          <w:sz w:val="72"/>
          <w:szCs w:val="72"/>
          <w:highlight w:val="none"/>
          <w:lang w:val="en-US" w:eastAsia="zh-CN"/>
        </w:rPr>
        <w:t xml:space="preserve"> </w:t>
      </w:r>
      <w:r>
        <w:rPr>
          <w:rFonts w:hint="eastAsia" w:ascii="宋体" w:hAnsi="宋体" w:eastAsia="宋体" w:cs="宋体"/>
          <w:b/>
          <w:sz w:val="72"/>
          <w:szCs w:val="72"/>
          <w:highlight w:val="none"/>
          <w:lang w:eastAsia="zh-CN"/>
        </w:rPr>
        <w:t>购</w:t>
      </w:r>
      <w:r>
        <w:rPr>
          <w:rFonts w:hint="eastAsia" w:ascii="宋体" w:hAnsi="宋体" w:eastAsia="宋体" w:cs="宋体"/>
          <w:b/>
          <w:sz w:val="72"/>
          <w:szCs w:val="72"/>
          <w:highlight w:val="none"/>
          <w:lang w:val="en-US" w:eastAsia="zh-CN"/>
        </w:rPr>
        <w:t xml:space="preserve"> </w:t>
      </w:r>
      <w:r>
        <w:rPr>
          <w:rFonts w:hint="eastAsia" w:ascii="宋体" w:hAnsi="宋体" w:eastAsia="宋体" w:cs="宋体"/>
          <w:b/>
          <w:sz w:val="72"/>
          <w:szCs w:val="72"/>
          <w:highlight w:val="none"/>
        </w:rPr>
        <w:t>文 件</w:t>
      </w:r>
    </w:p>
    <w:p w14:paraId="6AF550C8">
      <w:pPr>
        <w:rPr>
          <w:rFonts w:hint="eastAsia" w:ascii="宋体" w:hAnsi="宋体" w:eastAsia="宋体" w:cs="宋体"/>
          <w:b/>
          <w:sz w:val="36"/>
          <w:highlight w:val="none"/>
        </w:rPr>
      </w:pPr>
    </w:p>
    <w:p w14:paraId="1D6622AB">
      <w:pPr>
        <w:jc w:val="center"/>
        <w:rPr>
          <w:rFonts w:hint="eastAsia" w:ascii="宋体" w:hAnsi="宋体" w:eastAsia="宋体" w:cs="宋体"/>
          <w:b/>
          <w:sz w:val="36"/>
          <w:highlight w:val="none"/>
        </w:rPr>
      </w:pPr>
    </w:p>
    <w:p w14:paraId="01D40B1D">
      <w:pPr>
        <w:rPr>
          <w:rFonts w:hint="eastAsia" w:ascii="宋体" w:hAnsi="宋体" w:eastAsia="宋体" w:cs="宋体"/>
          <w:b/>
          <w:sz w:val="36"/>
          <w:highlight w:val="none"/>
        </w:rPr>
      </w:pPr>
    </w:p>
    <w:p w14:paraId="07D00E91">
      <w:pPr>
        <w:rPr>
          <w:rFonts w:hint="eastAsia" w:ascii="宋体" w:hAnsi="宋体" w:eastAsia="宋体" w:cs="宋体"/>
          <w:b/>
          <w:sz w:val="36"/>
          <w:highlight w:val="none"/>
        </w:rPr>
      </w:pPr>
    </w:p>
    <w:p w14:paraId="27592CFA">
      <w:pPr>
        <w:widowControl w:val="0"/>
        <w:jc w:val="both"/>
        <w:rPr>
          <w:rFonts w:hint="eastAsia" w:ascii="宋体" w:hAnsi="宋体" w:eastAsia="宋体" w:cs="宋体"/>
          <w:b/>
          <w:kern w:val="2"/>
          <w:sz w:val="36"/>
          <w:szCs w:val="21"/>
          <w:highlight w:val="none"/>
          <w:lang w:val="en-US" w:eastAsia="en-US" w:bidi="en-US"/>
        </w:rPr>
      </w:pPr>
    </w:p>
    <w:p w14:paraId="0CE66773">
      <w:pPr>
        <w:widowControl w:val="0"/>
        <w:ind w:left="5250" w:leftChars="2500"/>
        <w:jc w:val="both"/>
        <w:rPr>
          <w:rFonts w:hint="eastAsia" w:ascii="宋体" w:hAnsi="宋体" w:eastAsia="宋体" w:cs="宋体"/>
          <w:b/>
          <w:kern w:val="2"/>
          <w:sz w:val="36"/>
          <w:szCs w:val="24"/>
          <w:highlight w:val="none"/>
          <w:lang w:val="en-US" w:eastAsia="zh-CN" w:bidi="ar-SA"/>
        </w:rPr>
      </w:pPr>
    </w:p>
    <w:p w14:paraId="0C373D89">
      <w:pPr>
        <w:rPr>
          <w:rFonts w:hint="eastAsia" w:ascii="宋体" w:hAnsi="宋体" w:eastAsia="宋体" w:cs="宋体"/>
          <w:b/>
          <w:sz w:val="36"/>
          <w:highlight w:val="none"/>
        </w:rPr>
      </w:pPr>
    </w:p>
    <w:p w14:paraId="4AC88F44">
      <w:pPr>
        <w:widowControl w:val="0"/>
        <w:jc w:val="both"/>
        <w:rPr>
          <w:rFonts w:hint="eastAsia" w:ascii="宋体" w:hAnsi="宋体" w:eastAsia="宋体" w:cs="宋体"/>
          <w:b/>
          <w:kern w:val="2"/>
          <w:sz w:val="36"/>
          <w:szCs w:val="21"/>
          <w:highlight w:val="none"/>
          <w:lang w:val="en-US" w:eastAsia="en-US" w:bidi="en-US"/>
        </w:rPr>
      </w:pPr>
    </w:p>
    <w:p w14:paraId="3E66581F">
      <w:pPr>
        <w:widowControl w:val="0"/>
        <w:ind w:left="5250" w:leftChars="2500"/>
        <w:jc w:val="both"/>
        <w:rPr>
          <w:rFonts w:hint="eastAsia" w:ascii="Calibri" w:hAnsi="Calibri" w:eastAsia="宋体" w:cs="Times New Roman"/>
          <w:kern w:val="2"/>
          <w:sz w:val="21"/>
          <w:szCs w:val="24"/>
          <w:highlight w:val="none"/>
          <w:lang w:val="en-US" w:eastAsia="zh-CN" w:bidi="ar-SA"/>
        </w:rPr>
      </w:pPr>
    </w:p>
    <w:p w14:paraId="3DE989A1">
      <w:pPr>
        <w:jc w:val="center"/>
        <w:rPr>
          <w:rFonts w:hint="eastAsia" w:ascii="宋体" w:hAnsi="宋体" w:eastAsia="宋体" w:cs="宋体"/>
          <w:b/>
          <w:sz w:val="28"/>
          <w:szCs w:val="28"/>
          <w:highlight w:val="none"/>
          <w:lang w:val="en-US" w:eastAsia="zh-CN"/>
        </w:rPr>
      </w:pPr>
      <w:r>
        <w:rPr>
          <w:rFonts w:hint="eastAsia" w:ascii="宋体" w:hAnsi="宋体" w:eastAsia="宋体" w:cs="宋体"/>
          <w:b/>
          <w:sz w:val="28"/>
          <w:szCs w:val="28"/>
          <w:highlight w:val="none"/>
        </w:rPr>
        <w:t>采购人:</w:t>
      </w:r>
      <w:r>
        <w:rPr>
          <w:rFonts w:hint="eastAsia" w:ascii="宋体" w:hAnsi="宋体" w:eastAsia="宋体" w:cs="宋体"/>
          <w:b/>
          <w:sz w:val="28"/>
          <w:szCs w:val="28"/>
          <w:highlight w:val="none"/>
          <w:lang w:val="en-US" w:eastAsia="zh-CN"/>
        </w:rPr>
        <w:t>合肥中小在线信息服务有限公司</w:t>
      </w:r>
    </w:p>
    <w:p w14:paraId="3ECDEFA3">
      <w:pPr>
        <w:rPr>
          <w:rFonts w:hint="eastAsia" w:ascii="宋体" w:hAnsi="宋体" w:eastAsia="宋体" w:cs="宋体"/>
          <w:sz w:val="44"/>
          <w:highlight w:val="none"/>
        </w:rPr>
      </w:pPr>
    </w:p>
    <w:p w14:paraId="61F07836">
      <w:pPr>
        <w:spacing w:line="360" w:lineRule="auto"/>
        <w:jc w:val="center"/>
        <w:rPr>
          <w:rFonts w:hint="eastAsia" w:ascii="宋体" w:hAnsi="宋体" w:eastAsia="宋体" w:cs="宋体"/>
          <w:b/>
          <w:sz w:val="28"/>
          <w:szCs w:val="28"/>
          <w:highlight w:val="none"/>
          <w:lang w:eastAsia="zh-CN"/>
        </w:rPr>
      </w:pPr>
      <w:r>
        <w:rPr>
          <w:rFonts w:hint="eastAsia" w:ascii="宋体" w:hAnsi="宋体" w:eastAsia="宋体" w:cs="宋体"/>
          <w:b/>
          <w:sz w:val="28"/>
          <w:szCs w:val="28"/>
          <w:highlight w:val="none"/>
          <w:lang w:eastAsia="zh-CN"/>
        </w:rPr>
        <w:br w:type="page"/>
      </w:r>
    </w:p>
    <w:p w14:paraId="41A48039">
      <w:pPr>
        <w:spacing w:line="360" w:lineRule="auto"/>
        <w:jc w:val="center"/>
        <w:rPr>
          <w:rFonts w:hint="eastAsia" w:ascii="宋体" w:hAnsi="宋体" w:eastAsia="宋体" w:cs="宋体"/>
          <w:b/>
          <w:sz w:val="28"/>
          <w:szCs w:val="28"/>
          <w:highlight w:val="none"/>
          <w:lang w:eastAsia="zh-CN"/>
        </w:rPr>
      </w:pPr>
    </w:p>
    <w:p w14:paraId="03C1FB6D">
      <w:pPr>
        <w:spacing w:line="360" w:lineRule="auto"/>
        <w:jc w:val="center"/>
        <w:rPr>
          <w:rFonts w:hint="eastAsia" w:hAnsi="黑体" w:eastAsia="黑体" w:cs="黑体"/>
          <w:b w:val="0"/>
          <w:bCs/>
          <w:sz w:val="52"/>
          <w:szCs w:val="52"/>
          <w:highlight w:val="none"/>
          <w:lang w:eastAsia="zh-CN"/>
        </w:rPr>
      </w:pPr>
    </w:p>
    <w:p w14:paraId="619F2543">
      <w:pPr>
        <w:spacing w:line="360" w:lineRule="auto"/>
        <w:jc w:val="center"/>
        <w:rPr>
          <w:rFonts w:hint="eastAsia" w:hAnsi="黑体" w:eastAsia="黑体" w:cs="黑体"/>
          <w:b w:val="0"/>
          <w:bCs/>
          <w:sz w:val="52"/>
          <w:szCs w:val="52"/>
          <w:highlight w:val="none"/>
          <w:lang w:eastAsia="zh-CN"/>
        </w:rPr>
      </w:pPr>
    </w:p>
    <w:p w14:paraId="661136AF">
      <w:pPr>
        <w:spacing w:line="360" w:lineRule="auto"/>
        <w:jc w:val="center"/>
        <w:rPr>
          <w:rFonts w:hint="eastAsia" w:hAnsi="黑体" w:eastAsia="黑体" w:cs="黑体"/>
          <w:b w:val="0"/>
          <w:bCs/>
          <w:sz w:val="52"/>
          <w:szCs w:val="52"/>
          <w:highlight w:val="none"/>
          <w:lang w:eastAsia="zh-CN"/>
        </w:rPr>
      </w:pPr>
    </w:p>
    <w:p w14:paraId="05806A30">
      <w:pPr>
        <w:spacing w:line="360" w:lineRule="auto"/>
        <w:jc w:val="center"/>
        <w:rPr>
          <w:rFonts w:hint="default" w:ascii="宋体" w:hAnsi="宋体" w:eastAsia="宋体" w:cs="宋体"/>
          <w:b/>
          <w:sz w:val="28"/>
          <w:szCs w:val="28"/>
          <w:highlight w:val="none"/>
          <w:lang w:val="en-US" w:eastAsia="zh-CN"/>
        </w:rPr>
      </w:pPr>
      <w:r>
        <w:rPr>
          <w:rFonts w:hint="eastAsia" w:hAnsi="黑体" w:eastAsia="黑体" w:cs="黑体"/>
          <w:b w:val="0"/>
          <w:bCs/>
          <w:sz w:val="52"/>
          <w:szCs w:val="52"/>
          <w:highlight w:val="none"/>
          <w:lang w:eastAsia="zh-CN"/>
        </w:rPr>
        <w:t>第一章</w:t>
      </w:r>
      <w:r>
        <w:rPr>
          <w:rFonts w:hint="eastAsia" w:hAnsi="黑体" w:eastAsia="黑体" w:cs="黑体"/>
          <w:b w:val="0"/>
          <w:bCs/>
          <w:sz w:val="52"/>
          <w:szCs w:val="52"/>
          <w:highlight w:val="none"/>
          <w:lang w:val="en-US" w:eastAsia="zh-CN"/>
        </w:rPr>
        <w:t xml:space="preserve"> 询比公告</w:t>
      </w:r>
    </w:p>
    <w:p w14:paraId="0B930B8F">
      <w:pPr>
        <w:spacing w:line="360" w:lineRule="auto"/>
        <w:jc w:val="center"/>
        <w:rPr>
          <w:rFonts w:hint="eastAsia" w:ascii="宋体" w:hAnsi="宋体" w:eastAsia="宋体" w:cs="宋体"/>
          <w:b/>
          <w:sz w:val="28"/>
          <w:szCs w:val="28"/>
          <w:highlight w:val="none"/>
          <w:lang w:eastAsia="zh-CN"/>
        </w:rPr>
      </w:pPr>
    </w:p>
    <w:p w14:paraId="444066A7">
      <w:pPr>
        <w:spacing w:line="360" w:lineRule="auto"/>
        <w:jc w:val="center"/>
        <w:rPr>
          <w:rFonts w:hint="eastAsia" w:ascii="宋体" w:hAnsi="宋体" w:eastAsia="宋体" w:cs="宋体"/>
          <w:b/>
          <w:sz w:val="28"/>
          <w:szCs w:val="28"/>
          <w:highlight w:val="none"/>
          <w:lang w:eastAsia="zh-CN"/>
        </w:rPr>
      </w:pPr>
    </w:p>
    <w:p w14:paraId="327DAEEC">
      <w:pPr>
        <w:spacing w:line="360" w:lineRule="auto"/>
        <w:jc w:val="center"/>
        <w:rPr>
          <w:rFonts w:hint="eastAsia" w:ascii="宋体" w:hAnsi="宋体" w:eastAsia="宋体" w:cs="宋体"/>
          <w:b/>
          <w:sz w:val="28"/>
          <w:szCs w:val="28"/>
          <w:highlight w:val="none"/>
          <w:lang w:eastAsia="zh-CN"/>
        </w:rPr>
      </w:pPr>
    </w:p>
    <w:p w14:paraId="79F397D2">
      <w:pPr>
        <w:spacing w:line="360" w:lineRule="auto"/>
        <w:jc w:val="center"/>
        <w:rPr>
          <w:rFonts w:hint="eastAsia" w:ascii="宋体" w:hAnsi="宋体" w:eastAsia="宋体" w:cs="宋体"/>
          <w:b/>
          <w:sz w:val="28"/>
          <w:szCs w:val="28"/>
          <w:highlight w:val="none"/>
          <w:lang w:eastAsia="zh-CN"/>
        </w:rPr>
      </w:pPr>
    </w:p>
    <w:p w14:paraId="0BC758C6">
      <w:pPr>
        <w:spacing w:line="360" w:lineRule="auto"/>
        <w:jc w:val="center"/>
        <w:rPr>
          <w:rFonts w:hint="eastAsia" w:ascii="宋体" w:hAnsi="宋体" w:eastAsia="宋体" w:cs="宋体"/>
          <w:b/>
          <w:sz w:val="28"/>
          <w:szCs w:val="28"/>
          <w:highlight w:val="none"/>
          <w:lang w:eastAsia="zh-CN"/>
        </w:rPr>
      </w:pPr>
    </w:p>
    <w:p w14:paraId="7FB50CFC">
      <w:pPr>
        <w:spacing w:line="360" w:lineRule="auto"/>
        <w:jc w:val="center"/>
        <w:rPr>
          <w:rFonts w:hint="default" w:ascii="宋体" w:hAnsi="宋体" w:eastAsia="宋体" w:cs="宋体"/>
          <w:b/>
          <w:bCs/>
          <w:sz w:val="28"/>
          <w:szCs w:val="28"/>
          <w:highlight w:val="none"/>
          <w:u w:val="none"/>
          <w:lang w:val="en-US" w:eastAsia="zh-CN"/>
        </w:rPr>
      </w:pPr>
      <w:r>
        <w:rPr>
          <w:rFonts w:hint="eastAsia" w:hAnsi="黑体" w:eastAsia="黑体" w:cs="黑体"/>
          <w:b w:val="0"/>
          <w:bCs/>
          <w:sz w:val="52"/>
          <w:szCs w:val="52"/>
          <w:highlight w:val="none"/>
          <w:lang w:eastAsia="zh-CN"/>
        </w:rPr>
        <w:br w:type="page"/>
      </w:r>
      <w:r>
        <w:rPr>
          <w:rFonts w:hint="eastAsia" w:ascii="宋体" w:hAnsi="宋体" w:eastAsia="宋体" w:cs="宋体"/>
          <w:b/>
          <w:bCs/>
          <w:sz w:val="28"/>
          <w:szCs w:val="28"/>
          <w:highlight w:val="none"/>
          <w:u w:val="none"/>
          <w:lang w:val="en-US" w:eastAsia="zh-CN"/>
        </w:rPr>
        <w:t>合肥中小在线信息服务有限公司2024—2025年度物料印刷制作项目</w:t>
      </w:r>
    </w:p>
    <w:p w14:paraId="12D503F4">
      <w:pPr>
        <w:spacing w:line="360" w:lineRule="auto"/>
        <w:jc w:val="center"/>
        <w:rPr>
          <w:rFonts w:hint="eastAsia" w:ascii="宋体" w:hAnsi="宋体" w:eastAsia="宋体" w:cs="宋体"/>
          <w:sz w:val="24"/>
          <w:highlight w:val="none"/>
          <w:u w:val="none"/>
          <w:lang w:eastAsia="zh-CN"/>
        </w:rPr>
      </w:pPr>
      <w:r>
        <w:rPr>
          <w:rFonts w:hint="eastAsia" w:ascii="宋体" w:hAnsi="宋体" w:eastAsia="宋体" w:cs="宋体"/>
          <w:b/>
          <w:bCs/>
          <w:sz w:val="28"/>
          <w:szCs w:val="28"/>
          <w:highlight w:val="none"/>
          <w:u w:val="none"/>
          <w:lang w:eastAsia="zh-CN"/>
        </w:rPr>
        <w:t>询比采购</w:t>
      </w:r>
      <w:r>
        <w:rPr>
          <w:rFonts w:hint="eastAsia" w:ascii="宋体" w:hAnsi="宋体" w:eastAsia="宋体" w:cs="宋体"/>
          <w:b/>
          <w:bCs/>
          <w:sz w:val="28"/>
          <w:szCs w:val="28"/>
          <w:highlight w:val="none"/>
          <w:u w:val="none"/>
          <w:lang w:val="en-US" w:eastAsia="zh-CN"/>
        </w:rPr>
        <w:t>公告</w:t>
      </w:r>
    </w:p>
    <w:p w14:paraId="32D93D60">
      <w:pPr>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合肥中小在线信息服务有限公司2024-2025年度物料印刷制作项目已具备采购条件，现公开邀请符合要求供应商参与询比采购活动。</w:t>
      </w:r>
    </w:p>
    <w:p w14:paraId="4A0FE3E8">
      <w:pPr>
        <w:spacing w:line="360" w:lineRule="auto"/>
        <w:rPr>
          <w:rFonts w:hint="eastAsia" w:ascii="宋体" w:hAnsi="宋体" w:eastAsia="宋体" w:cs="宋体"/>
          <w:b/>
          <w:bCs/>
          <w:sz w:val="24"/>
          <w:highlight w:val="none"/>
        </w:rPr>
      </w:pPr>
      <w:r>
        <w:rPr>
          <w:rFonts w:hint="eastAsia" w:ascii="宋体" w:hAnsi="宋体" w:eastAsia="宋体" w:cs="宋体"/>
          <w:b/>
          <w:bCs/>
          <w:sz w:val="24"/>
          <w:highlight w:val="none"/>
        </w:rPr>
        <w:t>1采购项目简介</w:t>
      </w:r>
    </w:p>
    <w:p w14:paraId="53A70526">
      <w:pPr>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highlight w:val="none"/>
        </w:rPr>
        <w:t>1.1采购项目名称：</w:t>
      </w:r>
      <w:r>
        <w:rPr>
          <w:rFonts w:hint="eastAsia" w:ascii="宋体" w:hAnsi="宋体" w:eastAsia="宋体" w:cs="宋体"/>
          <w:sz w:val="24"/>
          <w:lang w:val="en-US" w:eastAsia="zh-CN"/>
        </w:rPr>
        <w:t>合肥中小在线信息服务有限公司2024-2025年度物料印刷制作项目</w:t>
      </w:r>
    </w:p>
    <w:p w14:paraId="2153EEEA">
      <w:pPr>
        <w:spacing w:line="360" w:lineRule="auto"/>
        <w:ind w:firstLine="480" w:firstLineChars="200"/>
        <w:rPr>
          <w:rFonts w:hint="eastAsia" w:ascii="宋体" w:hAnsi="宋体" w:eastAsia="宋体" w:cs="宋体"/>
          <w:sz w:val="24"/>
          <w:highlight w:val="none"/>
          <w:u w:val="none"/>
        </w:rPr>
      </w:pPr>
      <w:r>
        <w:rPr>
          <w:rFonts w:hint="eastAsia" w:ascii="宋体" w:hAnsi="宋体" w:eastAsia="宋体" w:cs="宋体"/>
          <w:sz w:val="24"/>
          <w:highlight w:val="none"/>
        </w:rPr>
        <w:t>1.</w:t>
      </w:r>
      <w:r>
        <w:rPr>
          <w:rFonts w:hint="eastAsia" w:ascii="宋体" w:hAnsi="宋体" w:eastAsia="宋体" w:cs="宋体"/>
          <w:sz w:val="24"/>
          <w:highlight w:val="none"/>
          <w:lang w:val="en-US" w:eastAsia="zh-CN"/>
        </w:rPr>
        <w:t>2</w:t>
      </w:r>
      <w:r>
        <w:rPr>
          <w:rFonts w:hint="eastAsia" w:ascii="宋体" w:hAnsi="宋体" w:eastAsia="宋体" w:cs="宋体"/>
          <w:sz w:val="24"/>
          <w:highlight w:val="none"/>
        </w:rPr>
        <w:t>采购人</w:t>
      </w:r>
      <w:r>
        <w:rPr>
          <w:rFonts w:hint="eastAsia" w:ascii="宋体" w:hAnsi="宋体" w:eastAsia="宋体" w:cs="宋体"/>
          <w:sz w:val="24"/>
          <w:highlight w:val="none"/>
          <w:lang w:eastAsia="zh-CN"/>
        </w:rPr>
        <w:t>：</w:t>
      </w:r>
      <w:r>
        <w:rPr>
          <w:rFonts w:hint="eastAsia" w:ascii="宋体" w:hAnsi="宋体" w:eastAsia="宋体" w:cs="宋体"/>
          <w:sz w:val="24"/>
          <w:lang w:val="en-US" w:eastAsia="zh-CN"/>
        </w:rPr>
        <w:t>合肥中小在线信息服务有限公司</w:t>
      </w:r>
      <w:r>
        <w:rPr>
          <w:rFonts w:hint="eastAsia" w:ascii="宋体" w:hAnsi="宋体" w:eastAsia="宋体" w:cs="宋体"/>
          <w:sz w:val="24"/>
          <w:highlight w:val="none"/>
          <w:u w:val="none"/>
        </w:rPr>
        <w:t xml:space="preserve">   </w:t>
      </w:r>
    </w:p>
    <w:p w14:paraId="4ED07FA2">
      <w:pPr>
        <w:spacing w:line="360" w:lineRule="auto"/>
        <w:ind w:firstLine="480" w:firstLineChars="200"/>
        <w:rPr>
          <w:rFonts w:hint="eastAsia" w:ascii="宋体" w:hAnsi="宋体" w:eastAsia="宋体" w:cs="宋体"/>
          <w:sz w:val="24"/>
          <w:highlight w:val="none"/>
          <w:u w:val="none"/>
          <w:lang w:val="en-US" w:eastAsia="zh-CN"/>
        </w:rPr>
      </w:pPr>
      <w:r>
        <w:rPr>
          <w:rFonts w:hint="eastAsia" w:ascii="宋体" w:hAnsi="宋体" w:eastAsia="宋体" w:cs="宋体"/>
          <w:sz w:val="24"/>
          <w:highlight w:val="none"/>
        </w:rPr>
        <w:t>1.</w:t>
      </w:r>
      <w:r>
        <w:rPr>
          <w:rFonts w:hint="eastAsia" w:ascii="宋体" w:hAnsi="宋体" w:eastAsia="宋体" w:cs="宋体"/>
          <w:sz w:val="24"/>
          <w:highlight w:val="none"/>
          <w:lang w:val="en-US" w:eastAsia="zh-CN"/>
        </w:rPr>
        <w:t>3</w:t>
      </w:r>
      <w:r>
        <w:rPr>
          <w:rFonts w:hint="eastAsia" w:ascii="宋体" w:hAnsi="宋体" w:eastAsia="宋体" w:cs="宋体"/>
          <w:sz w:val="24"/>
          <w:highlight w:val="none"/>
        </w:rPr>
        <w:t>资金落实情况：</w:t>
      </w:r>
      <w:r>
        <w:rPr>
          <w:rFonts w:hint="eastAsia" w:ascii="宋体" w:hAnsi="宋体" w:eastAsia="宋体" w:cs="宋体"/>
          <w:sz w:val="24"/>
          <w:highlight w:val="none"/>
          <w:u w:val="none"/>
          <w:lang w:val="en-US" w:eastAsia="zh-CN"/>
        </w:rPr>
        <w:t>已落实</w:t>
      </w:r>
    </w:p>
    <w:p w14:paraId="34800D80">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none"/>
          <w:lang w:val="en-US" w:eastAsia="zh-CN"/>
        </w:rPr>
        <w:t>1.4</w:t>
      </w:r>
      <w:r>
        <w:rPr>
          <w:rFonts w:hint="eastAsia" w:ascii="宋体" w:hAnsi="宋体" w:eastAsia="宋体" w:cs="宋体"/>
          <w:sz w:val="24"/>
          <w:highlight w:val="none"/>
          <w:u w:val="none"/>
        </w:rPr>
        <w:t xml:space="preserve"> </w:t>
      </w:r>
      <w:r>
        <w:rPr>
          <w:rFonts w:hint="eastAsia" w:ascii="宋体" w:hAnsi="宋体" w:eastAsia="宋体" w:cs="宋体"/>
          <w:sz w:val="24"/>
          <w:highlight w:val="none"/>
          <w:u w:val="none"/>
          <w:lang w:eastAsia="zh-CN"/>
        </w:rPr>
        <w:t>最高</w:t>
      </w:r>
      <w:r>
        <w:rPr>
          <w:rFonts w:hint="eastAsia" w:ascii="宋体" w:hAnsi="宋体" w:eastAsia="宋体" w:cs="宋体"/>
          <w:sz w:val="24"/>
          <w:highlight w:val="none"/>
          <w:u w:val="none"/>
          <w:lang w:val="en-US" w:eastAsia="zh-CN"/>
        </w:rPr>
        <w:t>响应</w:t>
      </w:r>
      <w:r>
        <w:rPr>
          <w:rFonts w:hint="eastAsia" w:ascii="宋体" w:hAnsi="宋体" w:eastAsia="宋体" w:cs="宋体"/>
          <w:sz w:val="24"/>
          <w:highlight w:val="none"/>
          <w:u w:val="none"/>
          <w:lang w:eastAsia="zh-CN"/>
        </w:rPr>
        <w:t>限价：</w:t>
      </w:r>
      <w:r>
        <w:rPr>
          <w:rFonts w:hint="eastAsia" w:ascii="宋体" w:hAnsi="宋体" w:eastAsia="宋体" w:cs="宋体"/>
          <w:b w:val="0"/>
          <w:bCs w:val="0"/>
          <w:sz w:val="24"/>
          <w:szCs w:val="24"/>
          <w:highlight w:val="none"/>
          <w:lang w:val="en-US" w:eastAsia="zh-CN"/>
        </w:rPr>
        <w:t>34660元</w:t>
      </w:r>
      <w:r>
        <w:rPr>
          <w:rFonts w:hint="eastAsia" w:ascii="宋体" w:hAnsi="宋体" w:eastAsia="宋体" w:cs="宋体"/>
          <w:sz w:val="24"/>
          <w:highlight w:val="none"/>
          <w:u w:val="none"/>
        </w:rPr>
        <w:t xml:space="preserve">                        </w:t>
      </w:r>
    </w:p>
    <w:p w14:paraId="4024C948">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rPr>
        <w:t>1.</w:t>
      </w:r>
      <w:r>
        <w:rPr>
          <w:rFonts w:hint="eastAsia" w:ascii="宋体" w:hAnsi="宋体" w:eastAsia="宋体" w:cs="宋体"/>
          <w:sz w:val="24"/>
          <w:highlight w:val="none"/>
          <w:lang w:val="en-US" w:eastAsia="zh-CN"/>
        </w:rPr>
        <w:t>5</w:t>
      </w:r>
      <w:r>
        <w:rPr>
          <w:rFonts w:hint="eastAsia" w:ascii="宋体" w:hAnsi="宋体" w:eastAsia="宋体" w:cs="宋体"/>
          <w:sz w:val="24"/>
          <w:highlight w:val="none"/>
        </w:rPr>
        <w:t>成交供应商数量：一家</w:t>
      </w:r>
      <w:r>
        <w:rPr>
          <w:rFonts w:hint="eastAsia" w:ascii="宋体" w:hAnsi="宋体" w:eastAsia="宋体" w:cs="宋体"/>
          <w:sz w:val="24"/>
          <w:highlight w:val="none"/>
          <w:lang w:val="en-US" w:eastAsia="zh-CN"/>
        </w:rPr>
        <w:t xml:space="preserve"> </w:t>
      </w:r>
    </w:p>
    <w:p w14:paraId="1D8154F1">
      <w:pPr>
        <w:spacing w:line="360" w:lineRule="auto"/>
        <w:rPr>
          <w:rFonts w:hint="eastAsia" w:ascii="宋体" w:hAnsi="宋体" w:eastAsia="宋体" w:cs="宋体"/>
          <w:b/>
          <w:bCs/>
          <w:sz w:val="24"/>
          <w:highlight w:val="none"/>
        </w:rPr>
      </w:pPr>
      <w:r>
        <w:rPr>
          <w:rFonts w:hint="eastAsia" w:ascii="宋体" w:hAnsi="宋体" w:eastAsia="宋体" w:cs="宋体"/>
          <w:b/>
          <w:bCs/>
          <w:sz w:val="24"/>
          <w:highlight w:val="none"/>
        </w:rPr>
        <w:t>2 采购</w:t>
      </w:r>
      <w:r>
        <w:rPr>
          <w:rFonts w:hint="eastAsia" w:ascii="宋体" w:hAnsi="宋体" w:eastAsia="宋体" w:cs="宋体"/>
          <w:b/>
          <w:bCs/>
          <w:sz w:val="24"/>
          <w:highlight w:val="none"/>
          <w:lang w:val="en-US" w:eastAsia="zh-CN"/>
        </w:rPr>
        <w:t>需求</w:t>
      </w:r>
      <w:r>
        <w:rPr>
          <w:rFonts w:hint="eastAsia" w:ascii="宋体" w:hAnsi="宋体" w:eastAsia="宋体" w:cs="宋体"/>
          <w:b/>
          <w:bCs/>
          <w:sz w:val="24"/>
          <w:highlight w:val="none"/>
        </w:rPr>
        <w:t>及相关要求</w:t>
      </w:r>
    </w:p>
    <w:p w14:paraId="4D60CF22">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2.1采购范围：</w:t>
      </w:r>
      <w:r>
        <w:rPr>
          <w:rFonts w:hint="eastAsia" w:ascii="宋体" w:hAnsi="宋体" w:eastAsia="宋体" w:cs="宋体"/>
          <w:color w:val="auto"/>
          <w:sz w:val="24"/>
          <w:szCs w:val="24"/>
          <w:highlight w:val="none"/>
          <w:lang w:val="en-US" w:eastAsia="zh-CN"/>
        </w:rPr>
        <w:t>根据公司各平台和项目组需求，采购物料印刷制作，此采购分多次制作，内容不同，并免费配送至不同的所需地点，运输费用及邮寄费用由成交供应商承担。</w:t>
      </w:r>
      <w:r>
        <w:rPr>
          <w:rFonts w:hint="eastAsia" w:ascii="宋体" w:hAnsi="宋体" w:eastAsia="宋体" w:cs="宋体"/>
          <w:color w:val="auto"/>
          <w:sz w:val="24"/>
          <w:highlight w:val="none"/>
          <w:u w:val="none"/>
        </w:rPr>
        <w:t xml:space="preserve">                                        </w:t>
      </w:r>
    </w:p>
    <w:p w14:paraId="405E156A">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highlight w:val="none"/>
        </w:rPr>
        <w:t>2.2交货期：</w:t>
      </w:r>
      <w:r>
        <w:rPr>
          <w:rFonts w:hint="eastAsia" w:ascii="宋体" w:hAnsi="宋体" w:eastAsia="宋体" w:cs="宋体"/>
          <w:color w:val="auto"/>
          <w:sz w:val="24"/>
          <w:szCs w:val="24"/>
          <w:highlight w:val="none"/>
          <w:lang w:val="en-US" w:eastAsia="zh-CN"/>
        </w:rPr>
        <w:t xml:space="preserve">供应商接采购人物料印刷制作通知后十日内货到采购人指定地点。                             </w:t>
      </w:r>
    </w:p>
    <w:p w14:paraId="529E7764">
      <w:pPr>
        <w:spacing w:line="360" w:lineRule="auto"/>
        <w:ind w:firstLine="480" w:firstLineChars="200"/>
        <w:rPr>
          <w:rFonts w:hint="eastAsia" w:ascii="宋体" w:hAnsi="宋体" w:eastAsia="宋体" w:cs="宋体"/>
          <w:color w:val="auto"/>
          <w:sz w:val="24"/>
          <w:highlight w:val="none"/>
          <w:u w:val="none"/>
        </w:rPr>
      </w:pPr>
      <w:r>
        <w:rPr>
          <w:rFonts w:hint="eastAsia" w:ascii="宋体" w:hAnsi="宋体" w:eastAsia="宋体" w:cs="宋体"/>
          <w:color w:val="auto"/>
          <w:sz w:val="24"/>
          <w:szCs w:val="24"/>
          <w:highlight w:val="none"/>
          <w:lang w:val="en-US" w:eastAsia="zh-CN"/>
        </w:rPr>
        <w:t>2.3质保期：物料在正常使用下自采购人验收合格后开始使用之日起免费质保半年。</w:t>
      </w:r>
      <w:r>
        <w:rPr>
          <w:rFonts w:hint="eastAsia" w:ascii="宋体" w:hAnsi="宋体" w:eastAsia="宋体" w:cs="宋体"/>
          <w:color w:val="auto"/>
          <w:sz w:val="24"/>
          <w:highlight w:val="none"/>
          <w:u w:val="none"/>
        </w:rPr>
        <w:t xml:space="preserve">                                            </w:t>
      </w:r>
    </w:p>
    <w:p w14:paraId="15E10C11">
      <w:pPr>
        <w:spacing w:line="360" w:lineRule="auto"/>
        <w:ind w:firstLine="480" w:firstLineChars="200"/>
        <w:rPr>
          <w:rFonts w:hint="default" w:ascii="宋体" w:hAnsi="宋体" w:eastAsia="宋体" w:cs="宋体"/>
          <w:color w:val="FF0000"/>
          <w:sz w:val="24"/>
          <w:lang w:val="en-US" w:eastAsia="zh-CN"/>
        </w:rPr>
      </w:pPr>
      <w:r>
        <w:rPr>
          <w:rFonts w:hint="eastAsia" w:ascii="宋体" w:hAnsi="宋体" w:eastAsia="宋体" w:cs="宋体"/>
          <w:color w:val="auto"/>
          <w:sz w:val="24"/>
          <w:highlight w:val="none"/>
        </w:rPr>
        <w:t>2.4</w:t>
      </w:r>
      <w:r>
        <w:rPr>
          <w:rFonts w:hint="eastAsia" w:ascii="宋体" w:hAnsi="宋体" w:eastAsia="宋体" w:cs="宋体"/>
          <w:color w:val="auto"/>
          <w:sz w:val="24"/>
          <w:highlight w:val="none"/>
          <w:lang w:val="en-US" w:eastAsia="zh-CN"/>
        </w:rPr>
        <w:t>物料清单：</w:t>
      </w:r>
    </w:p>
    <w:tbl>
      <w:tblPr>
        <w:tblStyle w:val="5"/>
        <w:tblW w:w="8520"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572"/>
        <w:gridCol w:w="1800"/>
        <w:gridCol w:w="3360"/>
        <w:gridCol w:w="936"/>
        <w:gridCol w:w="648"/>
        <w:gridCol w:w="1204"/>
      </w:tblGrid>
      <w:tr w14:paraId="7C2541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53"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27EF64C6">
            <w:pPr>
              <w:widowControl/>
              <w:jc w:val="center"/>
              <w:rPr>
                <w:rFonts w:hint="eastAsia" w:ascii="仿宋" w:hAnsi="仿宋" w:eastAsia="仿宋" w:cs="Times New Roman"/>
                <w:b/>
                <w:bCs/>
                <w:kern w:val="0"/>
                <w:sz w:val="24"/>
                <w:szCs w:val="24"/>
                <w:lang w:val="en-US" w:eastAsia="zh-CN"/>
              </w:rPr>
            </w:pPr>
            <w:r>
              <w:rPr>
                <w:rFonts w:hint="eastAsia" w:ascii="仿宋" w:hAnsi="仿宋" w:eastAsia="仿宋" w:cs="Times New Roman"/>
                <w:b/>
                <w:bCs/>
                <w:kern w:val="0"/>
                <w:sz w:val="24"/>
                <w:szCs w:val="24"/>
                <w:lang w:val="en-US" w:eastAsia="zh-CN"/>
              </w:rPr>
              <w:t>序号</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7F7B65EA">
            <w:pPr>
              <w:widowControl/>
              <w:jc w:val="center"/>
              <w:rPr>
                <w:rFonts w:hint="eastAsia" w:ascii="仿宋" w:hAnsi="仿宋" w:eastAsia="仿宋" w:cs="Times New Roman"/>
                <w:b/>
                <w:bCs/>
                <w:kern w:val="0"/>
                <w:sz w:val="24"/>
                <w:szCs w:val="24"/>
                <w:lang w:val="en-US" w:eastAsia="zh-CN"/>
              </w:rPr>
            </w:pPr>
            <w:r>
              <w:rPr>
                <w:rFonts w:hint="eastAsia" w:ascii="仿宋" w:hAnsi="仿宋" w:eastAsia="仿宋" w:cs="Times New Roman"/>
                <w:b/>
                <w:bCs/>
                <w:kern w:val="0"/>
                <w:sz w:val="24"/>
                <w:szCs w:val="24"/>
                <w:lang w:val="en-US" w:eastAsia="zh-CN"/>
              </w:rPr>
              <w:t>名称</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27C44A83">
            <w:pPr>
              <w:widowControl/>
              <w:ind w:firstLine="120" w:firstLineChars="50"/>
              <w:jc w:val="center"/>
              <w:rPr>
                <w:rFonts w:hint="eastAsia" w:ascii="仿宋" w:hAnsi="仿宋" w:eastAsia="仿宋" w:cs="Times New Roman"/>
                <w:b/>
                <w:bCs/>
                <w:kern w:val="0"/>
                <w:sz w:val="24"/>
                <w:szCs w:val="24"/>
                <w:lang w:val="en-US" w:eastAsia="zh-CN"/>
              </w:rPr>
            </w:pPr>
            <w:r>
              <w:rPr>
                <w:rFonts w:hint="eastAsia" w:ascii="仿宋" w:hAnsi="仿宋" w:eastAsia="仿宋" w:cs="Times New Roman"/>
                <w:b/>
                <w:bCs/>
                <w:kern w:val="0"/>
                <w:sz w:val="24"/>
                <w:szCs w:val="24"/>
                <w:lang w:val="en-US" w:eastAsia="zh-CN"/>
              </w:rPr>
              <w:t>规格</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355ED655">
            <w:pPr>
              <w:widowControl/>
              <w:ind w:firstLine="0" w:firstLineChars="0"/>
              <w:jc w:val="center"/>
              <w:rPr>
                <w:rFonts w:hint="default" w:ascii="仿宋" w:hAnsi="仿宋" w:eastAsia="仿宋" w:cs="Times New Roman"/>
                <w:b/>
                <w:bCs/>
                <w:kern w:val="0"/>
                <w:sz w:val="24"/>
                <w:szCs w:val="24"/>
                <w:lang w:val="en-US" w:eastAsia="zh-CN"/>
              </w:rPr>
            </w:pPr>
            <w:r>
              <w:rPr>
                <w:rFonts w:hint="eastAsia" w:ascii="仿宋" w:hAnsi="仿宋" w:eastAsia="仿宋" w:cs="Times New Roman"/>
                <w:b/>
                <w:bCs/>
                <w:kern w:val="0"/>
                <w:sz w:val="24"/>
                <w:szCs w:val="24"/>
                <w:lang w:val="en-US" w:eastAsia="zh-CN"/>
              </w:rPr>
              <w:t>暂定数量</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79392FB3">
            <w:pPr>
              <w:widowControl/>
              <w:jc w:val="center"/>
              <w:rPr>
                <w:rFonts w:hint="default" w:ascii="仿宋" w:hAnsi="仿宋" w:eastAsia="仿宋" w:cs="Times New Roman"/>
                <w:b/>
                <w:bCs/>
                <w:kern w:val="0"/>
                <w:sz w:val="24"/>
                <w:szCs w:val="24"/>
                <w:lang w:val="en-US" w:eastAsia="zh-CN"/>
              </w:rPr>
            </w:pPr>
            <w:r>
              <w:rPr>
                <w:rFonts w:hint="eastAsia" w:ascii="仿宋" w:hAnsi="仿宋" w:eastAsia="仿宋" w:cs="Times New Roman"/>
                <w:b/>
                <w:bCs/>
                <w:kern w:val="0"/>
                <w:sz w:val="24"/>
                <w:szCs w:val="24"/>
                <w:lang w:val="en-US" w:eastAsia="zh-CN"/>
              </w:rPr>
              <w:t>单位</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2BBBA207">
            <w:pPr>
              <w:widowControl/>
              <w:jc w:val="center"/>
              <w:rPr>
                <w:rFonts w:hint="default" w:ascii="仿宋" w:hAnsi="仿宋" w:eastAsia="仿宋" w:cs="Times New Roman"/>
                <w:b/>
                <w:bCs/>
                <w:kern w:val="0"/>
                <w:sz w:val="24"/>
                <w:szCs w:val="24"/>
                <w:lang w:val="en-US" w:eastAsia="zh-CN"/>
              </w:rPr>
            </w:pPr>
            <w:r>
              <w:rPr>
                <w:rFonts w:hint="eastAsia" w:ascii="仿宋" w:hAnsi="仿宋" w:eastAsia="仿宋" w:cs="Times New Roman"/>
                <w:b/>
                <w:bCs/>
                <w:kern w:val="0"/>
                <w:sz w:val="24"/>
                <w:szCs w:val="24"/>
                <w:lang w:val="en-US" w:eastAsia="zh-CN"/>
              </w:rPr>
              <w:t>单价限价（元）</w:t>
            </w:r>
          </w:p>
        </w:tc>
      </w:tr>
      <w:tr w14:paraId="151995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13"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5EFFD31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757F8FF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门型展架</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7A81C9B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80*180cm</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0D1F578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62</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39FDBB8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套</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3CF2FD9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60</w:t>
            </w:r>
          </w:p>
        </w:tc>
      </w:tr>
      <w:tr w14:paraId="7D0773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84"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59920D9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0FC48EC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门型展架画面</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436A7CA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80cm*180cm pp合成纸打孔亮膜</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2B0F55B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112</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22E8EBD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张</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60DBDB7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30</w:t>
            </w:r>
          </w:p>
        </w:tc>
      </w:tr>
      <w:tr w14:paraId="16547A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65"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52E248C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4499850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海报</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69D9CAE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60cm*90cm户外写真亮膜</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3030AE4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1B1B03B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张</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257E471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w:t>
            </w:r>
          </w:p>
        </w:tc>
      </w:tr>
      <w:tr w14:paraId="0A7107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65"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40F9AEE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1A36212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横幅</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2EC7798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5m*0.7m色带横幅</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57F706F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60</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25D5B04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条</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26942F6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w:t>
            </w:r>
          </w:p>
        </w:tc>
      </w:tr>
      <w:tr w14:paraId="527C67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41" w:hRule="atLeast"/>
        </w:trPr>
        <w:tc>
          <w:tcPr>
            <w:tcW w:w="572" w:type="dxa"/>
            <w:tcBorders>
              <w:top w:val="single" w:color="auto" w:sz="8" w:space="0"/>
              <w:left w:val="single" w:color="auto" w:sz="8" w:space="0"/>
              <w:right w:val="single" w:color="auto" w:sz="8" w:space="0"/>
            </w:tcBorders>
            <w:noWrap w:val="0"/>
            <w:vAlign w:val="center"/>
          </w:tcPr>
          <w:p w14:paraId="297BDD1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1800" w:type="dxa"/>
            <w:tcBorders>
              <w:top w:val="single" w:color="auto" w:sz="8" w:space="0"/>
              <w:left w:val="single" w:color="auto" w:sz="8" w:space="0"/>
              <w:right w:val="single" w:color="auto" w:sz="8" w:space="0"/>
            </w:tcBorders>
            <w:noWrap w:val="0"/>
            <w:vAlign w:val="center"/>
          </w:tcPr>
          <w:p w14:paraId="0846F9D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X展架</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2CB83B7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80*180cm 展架+画面</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2677621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3DD0581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个</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5FFB805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w:t>
            </w:r>
          </w:p>
        </w:tc>
      </w:tr>
      <w:tr w14:paraId="176417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65"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682E143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19935A4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手持KT板</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1C3053A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异形</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4391DC3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18</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22EB5B4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个</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51196E2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w:t>
            </w:r>
          </w:p>
        </w:tc>
      </w:tr>
      <w:tr w14:paraId="3504B0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65"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60A11C9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1B6EBF8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桁架背景板</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737A4C1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3*4m 桁架+黑胶车贴</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770ADD9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29DD46E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个</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0ADF56E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1000</w:t>
            </w:r>
          </w:p>
        </w:tc>
      </w:tr>
      <w:tr w14:paraId="33F239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92"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7494B45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1C9E4F2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宣传单页</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1103080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157g 铜版纸</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7A91671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60000</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5E096C0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张</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54439BE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r>
      <w:tr w14:paraId="2E6542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53"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7E04869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33F8C59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宣传展板</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1A9F728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60cm*90cm</w:t>
            </w:r>
            <w:r>
              <w:rPr>
                <w:rFonts w:hint="eastAsia" w:ascii="仿宋_GB2312" w:hAnsi="仿宋_GB2312" w:eastAsia="仿宋_GB2312" w:cs="仿宋_GB2312"/>
                <w:i w:val="0"/>
                <w:iCs w:val="0"/>
                <w:color w:val="000000"/>
                <w:kern w:val="0"/>
                <w:sz w:val="22"/>
                <w:szCs w:val="22"/>
                <w:u w:val="none"/>
                <w:lang w:val="en-US" w:eastAsia="zh-CN" w:bidi="ar"/>
              </w:rPr>
              <w:br w:type="textWrapping"/>
            </w:r>
            <w:r>
              <w:rPr>
                <w:rFonts w:hint="eastAsia" w:ascii="仿宋_GB2312" w:hAnsi="仿宋_GB2312" w:eastAsia="仿宋_GB2312" w:cs="仿宋_GB2312"/>
                <w:i w:val="0"/>
                <w:iCs w:val="0"/>
                <w:color w:val="000000"/>
                <w:kern w:val="0"/>
                <w:sz w:val="22"/>
                <w:szCs w:val="22"/>
                <w:u w:val="none"/>
                <w:lang w:val="en-US" w:eastAsia="zh-CN" w:bidi="ar"/>
              </w:rPr>
              <w:t>双面手提式海报架配套双面室内写真 KT 板</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7E2DFF2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30</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0363D1D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套</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4278008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90</w:t>
            </w:r>
          </w:p>
        </w:tc>
      </w:tr>
      <w:tr w14:paraId="143A95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65"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33ACD69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15B60C8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x型展架</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03E030A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80cm*180cm</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131EEC7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50</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73CBAFB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个</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01DDC63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56</w:t>
            </w:r>
          </w:p>
        </w:tc>
      </w:tr>
      <w:tr w14:paraId="4E0B3F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65"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5467EB8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4D14585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x型展架画面</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3351E3C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80cm*180cm 亮膜</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2822066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100</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12B77DF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张</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55CE590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16</w:t>
            </w:r>
          </w:p>
        </w:tc>
      </w:tr>
      <w:tr w14:paraId="78880F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92"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070F7E4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0979EC1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横幅</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7FD2783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3m*0.7m色带横幅</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1EBED36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7834064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条</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3951AA1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w:t>
            </w:r>
          </w:p>
        </w:tc>
      </w:tr>
      <w:tr w14:paraId="49D633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92"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13D44B5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5C8E131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宣传海报</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2D54349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80cm*120cm PVC板</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23FB5DF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417E53A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张</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30FA291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170</w:t>
            </w:r>
          </w:p>
        </w:tc>
      </w:tr>
      <w:tr w14:paraId="4402C0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65"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2B407E1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06BBC46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背景墙</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3F73C87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80cm*180cm PVC 板</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7145588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27D8FAB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张</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2F05E84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1800</w:t>
            </w:r>
          </w:p>
        </w:tc>
      </w:tr>
      <w:tr w14:paraId="0DD9B2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65"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62726FA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49642E1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宣传册</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2E89978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210mm*285mm，</w:t>
            </w:r>
            <w:r>
              <w:rPr>
                <w:rFonts w:hint="eastAsia" w:ascii="仿宋_GB2312" w:hAnsi="仿宋_GB2312" w:eastAsia="仿宋_GB2312" w:cs="仿宋_GB2312"/>
                <w:i w:val="0"/>
                <w:iCs w:val="0"/>
                <w:color w:val="000000"/>
                <w:kern w:val="0"/>
                <w:sz w:val="22"/>
                <w:szCs w:val="22"/>
                <w:u w:val="none"/>
                <w:lang w:val="en-US" w:eastAsia="zh-CN" w:bidi="ar"/>
              </w:rPr>
              <w:br w:type="textWrapping"/>
            </w:r>
            <w:r>
              <w:rPr>
                <w:rFonts w:hint="eastAsia" w:ascii="仿宋_GB2312" w:hAnsi="仿宋_GB2312" w:eastAsia="仿宋_GB2312" w:cs="仿宋_GB2312"/>
                <w:i w:val="0"/>
                <w:iCs w:val="0"/>
                <w:color w:val="000000"/>
                <w:kern w:val="0"/>
                <w:sz w:val="22"/>
                <w:szCs w:val="22"/>
                <w:u w:val="none"/>
                <w:lang w:val="en-US" w:eastAsia="zh-CN" w:bidi="ar"/>
              </w:rPr>
              <w:t>封面250g铜版，</w:t>
            </w:r>
            <w:r>
              <w:rPr>
                <w:rFonts w:hint="eastAsia" w:ascii="仿宋_GB2312" w:hAnsi="仿宋_GB2312" w:eastAsia="仿宋_GB2312" w:cs="仿宋_GB2312"/>
                <w:i w:val="0"/>
                <w:iCs w:val="0"/>
                <w:color w:val="000000"/>
                <w:kern w:val="0"/>
                <w:sz w:val="22"/>
                <w:szCs w:val="22"/>
                <w:u w:val="none"/>
                <w:lang w:val="en-US" w:eastAsia="zh-CN" w:bidi="ar"/>
              </w:rPr>
              <w:br w:type="textWrapping"/>
            </w:r>
            <w:r>
              <w:rPr>
                <w:rFonts w:hint="eastAsia" w:ascii="仿宋_GB2312" w:hAnsi="仿宋_GB2312" w:eastAsia="仿宋_GB2312" w:cs="仿宋_GB2312"/>
                <w:i w:val="0"/>
                <w:iCs w:val="0"/>
                <w:color w:val="000000"/>
                <w:kern w:val="0"/>
                <w:sz w:val="22"/>
                <w:szCs w:val="22"/>
                <w:u w:val="none"/>
                <w:lang w:val="en-US" w:eastAsia="zh-CN" w:bidi="ar"/>
              </w:rPr>
              <w:t>内页120g白卡或铜板,20P</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5961395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100</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05A4445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册</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26D908C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w:t>
            </w:r>
          </w:p>
        </w:tc>
      </w:tr>
      <w:tr w14:paraId="48AC05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92"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529D027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540AB5E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宣传海报</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3EE8C19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80cm*120cm 展架海报</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50DCF81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70EF109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张</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1B5ADE0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34</w:t>
            </w:r>
          </w:p>
        </w:tc>
      </w:tr>
      <w:tr w14:paraId="6D01C6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918"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7B75D2A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17</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37D9ACC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宣传册</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3BC2C91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尺寸210mm*285mm，</w:t>
            </w:r>
            <w:r>
              <w:rPr>
                <w:rFonts w:hint="eastAsia" w:ascii="仿宋_GB2312" w:hAnsi="仿宋_GB2312" w:eastAsia="仿宋_GB2312" w:cs="仿宋_GB2312"/>
                <w:i w:val="0"/>
                <w:iCs w:val="0"/>
                <w:color w:val="000000"/>
                <w:kern w:val="0"/>
                <w:sz w:val="22"/>
                <w:szCs w:val="22"/>
                <w:u w:val="none"/>
                <w:lang w:val="en-US" w:eastAsia="zh-CN" w:bidi="ar"/>
              </w:rPr>
              <w:br w:type="textWrapping"/>
            </w:r>
            <w:r>
              <w:rPr>
                <w:rFonts w:hint="eastAsia" w:ascii="仿宋_GB2312" w:hAnsi="仿宋_GB2312" w:eastAsia="仿宋_GB2312" w:cs="仿宋_GB2312"/>
                <w:i w:val="0"/>
                <w:iCs w:val="0"/>
                <w:color w:val="000000"/>
                <w:kern w:val="0"/>
                <w:sz w:val="22"/>
                <w:szCs w:val="22"/>
                <w:u w:val="none"/>
                <w:lang w:val="en-US" w:eastAsia="zh-CN" w:bidi="ar"/>
              </w:rPr>
              <w:t>封面250g铜版，</w:t>
            </w:r>
            <w:r>
              <w:rPr>
                <w:rFonts w:hint="eastAsia" w:ascii="仿宋_GB2312" w:hAnsi="仿宋_GB2312" w:eastAsia="仿宋_GB2312" w:cs="仿宋_GB2312"/>
                <w:i w:val="0"/>
                <w:iCs w:val="0"/>
                <w:color w:val="000000"/>
                <w:kern w:val="0"/>
                <w:sz w:val="22"/>
                <w:szCs w:val="22"/>
                <w:u w:val="none"/>
                <w:lang w:val="en-US" w:eastAsia="zh-CN" w:bidi="ar"/>
              </w:rPr>
              <w:br w:type="textWrapping"/>
            </w:r>
            <w:r>
              <w:rPr>
                <w:rFonts w:hint="eastAsia" w:ascii="仿宋_GB2312" w:hAnsi="仿宋_GB2312" w:eastAsia="仿宋_GB2312" w:cs="仿宋_GB2312"/>
                <w:i w:val="0"/>
                <w:iCs w:val="0"/>
                <w:color w:val="000000"/>
                <w:kern w:val="0"/>
                <w:sz w:val="22"/>
                <w:szCs w:val="22"/>
                <w:u w:val="none"/>
                <w:lang w:val="en-US" w:eastAsia="zh-CN" w:bidi="ar"/>
              </w:rPr>
              <w:t>内页120g白卡,胶装24P</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285C895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100</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7D472C7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册</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11E17D8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w:t>
            </w:r>
          </w:p>
        </w:tc>
      </w:tr>
    </w:tbl>
    <w:p w14:paraId="78735BF2">
      <w:pPr>
        <w:spacing w:line="360" w:lineRule="auto"/>
        <w:ind w:firstLine="480" w:firstLineChars="200"/>
        <w:rPr>
          <w:rFonts w:hint="default" w:ascii="宋体" w:hAnsi="宋体" w:eastAsia="宋体" w:cs="宋体"/>
          <w:color w:val="FF0000"/>
          <w:sz w:val="24"/>
          <w:lang w:val="en-US" w:eastAsia="zh-CN"/>
        </w:rPr>
      </w:pPr>
    </w:p>
    <w:p w14:paraId="12E02457">
      <w:pPr>
        <w:spacing w:line="360" w:lineRule="auto"/>
        <w:ind w:firstLine="480" w:firstLineChars="200"/>
        <w:rPr>
          <w:rFonts w:hint="eastAsia" w:eastAsia="宋体" w:cs="Times New Roman"/>
          <w:sz w:val="24"/>
        </w:rPr>
      </w:pPr>
      <w:r>
        <w:rPr>
          <w:rFonts w:hint="eastAsia" w:eastAsia="宋体" w:cs="Times New Roman"/>
          <w:sz w:val="24"/>
          <w:lang w:val="en-US" w:eastAsia="zh-CN"/>
        </w:rPr>
        <w:t>2.5服务期限：自合同签订之日起1年。</w:t>
      </w:r>
      <w:r>
        <w:rPr>
          <w:rFonts w:hint="eastAsia" w:eastAsia="宋体" w:cs="Times New Roman"/>
          <w:sz w:val="24"/>
        </w:rPr>
        <w:t xml:space="preserve">  </w:t>
      </w:r>
    </w:p>
    <w:p w14:paraId="1DE3CF23">
      <w:pPr>
        <w:spacing w:line="360" w:lineRule="auto"/>
        <w:ind w:firstLine="480" w:firstLineChars="200"/>
        <w:rPr>
          <w:rFonts w:hint="eastAsia" w:ascii="宋体" w:hAnsi="宋体" w:eastAsia="宋体" w:cs="宋体"/>
          <w:kern w:val="2"/>
          <w:sz w:val="24"/>
          <w:szCs w:val="24"/>
          <w:u w:val="none"/>
          <w:lang w:val="en-US" w:eastAsia="zh-CN" w:bidi="ar-SA"/>
        </w:rPr>
      </w:pPr>
      <w:r>
        <w:rPr>
          <w:rFonts w:hint="eastAsia" w:eastAsia="宋体" w:cs="Times New Roman"/>
          <w:sz w:val="24"/>
          <w:lang w:val="en-US" w:eastAsia="zh-CN"/>
        </w:rPr>
        <w:t xml:space="preserve">2.6采购内容暂定为此表，表中数量仅作参考，采购人有权根据实际活动发生情况进行增减。合同期内有未列入本标的范围内的其它零星低值易耗品，原则上将根据需求由成交单位一并提供。  </w:t>
      </w:r>
      <w:r>
        <w:rPr>
          <w:rFonts w:hint="eastAsia" w:ascii="宋体" w:hAnsi="宋体" w:eastAsia="宋体" w:cs="宋体"/>
          <w:kern w:val="2"/>
          <w:sz w:val="24"/>
          <w:szCs w:val="24"/>
          <w:u w:val="none"/>
          <w:lang w:val="en-US" w:eastAsia="zh-CN" w:bidi="ar-SA"/>
        </w:rPr>
        <w:t xml:space="preserve">                                   </w:t>
      </w:r>
    </w:p>
    <w:p w14:paraId="654A5EC7">
      <w:pPr>
        <w:spacing w:line="360" w:lineRule="auto"/>
        <w:rPr>
          <w:rFonts w:hint="eastAsia" w:ascii="宋体" w:hAnsi="宋体" w:eastAsia="宋体" w:cs="宋体"/>
          <w:b/>
          <w:bCs/>
          <w:sz w:val="24"/>
          <w:highlight w:val="none"/>
        </w:rPr>
      </w:pPr>
      <w:r>
        <w:rPr>
          <w:rFonts w:hint="eastAsia" w:ascii="宋体" w:hAnsi="宋体" w:eastAsia="宋体" w:cs="宋体"/>
          <w:b/>
          <w:bCs/>
          <w:sz w:val="24"/>
          <w:highlight w:val="none"/>
        </w:rPr>
        <w:t>3 供应商资格条件</w:t>
      </w:r>
    </w:p>
    <w:p w14:paraId="62E2D57F">
      <w:pPr>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highlight w:val="none"/>
        </w:rPr>
        <w:t>3.1资质要求：</w:t>
      </w:r>
      <w:r>
        <w:rPr>
          <w:rFonts w:hint="eastAsia" w:ascii="宋体" w:hAnsi="宋体" w:eastAsia="宋体" w:cs="宋体"/>
          <w:sz w:val="24"/>
          <w:lang w:val="en-US" w:eastAsia="zh-CN"/>
        </w:rPr>
        <w:t xml:space="preserve">供应商须具有有效的营业执照。 </w:t>
      </w:r>
    </w:p>
    <w:p w14:paraId="6174D524">
      <w:pPr>
        <w:spacing w:line="360" w:lineRule="auto"/>
        <w:ind w:firstLine="480" w:firstLineChars="200"/>
        <w:rPr>
          <w:rFonts w:hint="default" w:ascii="宋体" w:hAnsi="宋体" w:eastAsia="宋体" w:cs="宋体"/>
          <w:sz w:val="24"/>
          <w:highlight w:val="none"/>
          <w:lang w:val="en-US" w:eastAsia="zh-CN"/>
        </w:rPr>
      </w:pPr>
      <w:r>
        <w:rPr>
          <w:rFonts w:hint="eastAsia" w:ascii="宋体" w:hAnsi="宋体" w:eastAsia="宋体" w:cs="宋体"/>
          <w:sz w:val="24"/>
          <w:highlight w:val="none"/>
          <w:lang w:val="en-US" w:eastAsia="zh-CN"/>
        </w:rPr>
        <w:t>3.2信誉要求：</w:t>
      </w:r>
      <w:r>
        <w:rPr>
          <w:rFonts w:hint="eastAsia" w:ascii="宋体" w:hAnsi="宋体" w:eastAsia="宋体" w:cs="宋体"/>
          <w:sz w:val="24"/>
          <w:highlight w:val="none"/>
          <w:u w:val="none"/>
        </w:rPr>
        <w:t xml:space="preserve"> </w:t>
      </w:r>
      <w:r>
        <w:rPr>
          <w:rFonts w:hint="eastAsia" w:ascii="宋体" w:hAnsi="宋体" w:eastAsia="宋体" w:cs="宋体"/>
          <w:color w:val="000000"/>
          <w:spacing w:val="0"/>
          <w:w w:val="100"/>
          <w:position w:val="0"/>
          <w:sz w:val="24"/>
          <w:szCs w:val="24"/>
          <w:highlight w:val="none"/>
          <w:u w:val="none"/>
        </w:rPr>
        <w:t>在</w:t>
      </w:r>
      <w:r>
        <w:rPr>
          <w:rFonts w:hint="eastAsia" w:ascii="宋体" w:hAnsi="宋体" w:eastAsia="宋体" w:cs="宋体"/>
          <w:color w:val="000000"/>
          <w:spacing w:val="0"/>
          <w:w w:val="100"/>
          <w:position w:val="0"/>
          <w:sz w:val="24"/>
          <w:szCs w:val="24"/>
          <w:highlight w:val="none"/>
          <w:u w:val="none"/>
          <w:lang w:eastAsia="zh-CN"/>
        </w:rPr>
        <w:t>“</w:t>
      </w:r>
      <w:r>
        <w:rPr>
          <w:rFonts w:eastAsia="宋体" w:cs="Times New Roman"/>
          <w:sz w:val="24"/>
        </w:rPr>
        <w:t>全国企业信用信息公示系统</w:t>
      </w:r>
      <w:r>
        <w:rPr>
          <w:rFonts w:hint="eastAsia" w:ascii="宋体" w:hAnsi="宋体" w:eastAsia="宋体" w:cs="宋体"/>
          <w:color w:val="000000"/>
          <w:spacing w:val="0"/>
          <w:w w:val="100"/>
          <w:position w:val="0"/>
          <w:sz w:val="24"/>
          <w:szCs w:val="24"/>
          <w:highlight w:val="none"/>
          <w:u w:val="none"/>
          <w:lang w:eastAsia="zh-CN"/>
        </w:rPr>
        <w:t>”</w:t>
      </w:r>
      <w:r>
        <w:rPr>
          <w:rFonts w:eastAsia="宋体" w:cs="Times New Roman"/>
          <w:sz w:val="24"/>
        </w:rPr>
        <w:t>中</w:t>
      </w:r>
      <w:r>
        <w:rPr>
          <w:rFonts w:hint="eastAsia" w:eastAsia="宋体" w:cs="Times New Roman"/>
          <w:sz w:val="24"/>
          <w:lang w:val="en-US" w:eastAsia="zh-CN"/>
        </w:rPr>
        <w:t>未被</w:t>
      </w:r>
      <w:r>
        <w:rPr>
          <w:rFonts w:eastAsia="宋体" w:cs="Times New Roman"/>
          <w:sz w:val="24"/>
        </w:rPr>
        <w:t>列入严重违法失信企业名单</w:t>
      </w:r>
      <w:r>
        <w:rPr>
          <w:rFonts w:hint="eastAsia" w:eastAsia="宋体" w:cs="Times New Roman"/>
          <w:sz w:val="24"/>
          <w:lang w:eastAsia="zh-CN"/>
        </w:rPr>
        <w:t>，</w:t>
      </w:r>
      <w:r>
        <w:rPr>
          <w:rFonts w:hint="eastAsia" w:eastAsia="宋体" w:cs="Times New Roman"/>
          <w:sz w:val="24"/>
          <w:lang w:val="en-US" w:eastAsia="zh-CN"/>
        </w:rPr>
        <w:t>在</w:t>
      </w:r>
      <w:r>
        <w:rPr>
          <w:rFonts w:hint="eastAsia" w:ascii="宋体" w:hAnsi="宋体" w:eastAsia="宋体" w:cs="宋体"/>
          <w:color w:val="000000"/>
          <w:spacing w:val="0"/>
          <w:w w:val="100"/>
          <w:position w:val="0"/>
          <w:sz w:val="24"/>
          <w:szCs w:val="24"/>
          <w:highlight w:val="none"/>
          <w:u w:val="none"/>
        </w:rPr>
        <w:t>“中国执行信息公开网”上</w:t>
      </w:r>
      <w:r>
        <w:rPr>
          <w:rFonts w:hint="eastAsia" w:ascii="宋体" w:hAnsi="宋体" w:eastAsia="宋体" w:cs="宋体"/>
          <w:color w:val="000000"/>
          <w:spacing w:val="0"/>
          <w:w w:val="100"/>
          <w:position w:val="0"/>
          <w:sz w:val="24"/>
          <w:szCs w:val="24"/>
          <w:highlight w:val="none"/>
          <w:u w:val="none"/>
          <w:lang w:eastAsia="zh-CN"/>
        </w:rPr>
        <w:t>未被</w:t>
      </w:r>
      <w:r>
        <w:rPr>
          <w:rFonts w:hint="eastAsia" w:ascii="宋体" w:hAnsi="宋体" w:eastAsia="宋体" w:cs="宋体"/>
          <w:color w:val="000000"/>
          <w:spacing w:val="0"/>
          <w:w w:val="100"/>
          <w:position w:val="0"/>
          <w:sz w:val="24"/>
          <w:szCs w:val="24"/>
          <w:highlight w:val="none"/>
          <w:u w:val="none"/>
        </w:rPr>
        <w:t>列为失信被执行人</w:t>
      </w:r>
      <w:r>
        <w:rPr>
          <w:rFonts w:hint="eastAsia" w:eastAsia="宋体" w:cs="宋体"/>
          <w:color w:val="000000"/>
          <w:spacing w:val="0"/>
          <w:w w:val="100"/>
          <w:position w:val="0"/>
          <w:sz w:val="24"/>
          <w:szCs w:val="24"/>
          <w:highlight w:val="none"/>
          <w:u w:val="none"/>
          <w:lang w:eastAsia="zh-CN"/>
        </w:rPr>
        <w:t>，</w:t>
      </w:r>
      <w:r>
        <w:rPr>
          <w:rFonts w:hint="eastAsia" w:ascii="宋体" w:hAnsi="宋体" w:eastAsia="宋体" w:cs="宋体"/>
          <w:color w:val="000000"/>
          <w:spacing w:val="0"/>
          <w:w w:val="100"/>
          <w:position w:val="0"/>
          <w:sz w:val="24"/>
          <w:szCs w:val="24"/>
          <w:highlight w:val="none"/>
          <w:u w:val="none"/>
        </w:rPr>
        <w:t>在“信用中国”上</w:t>
      </w:r>
      <w:r>
        <w:rPr>
          <w:rFonts w:hint="eastAsia" w:ascii="宋体" w:hAnsi="宋体" w:eastAsia="宋体" w:cs="宋体"/>
          <w:color w:val="000000"/>
          <w:spacing w:val="0"/>
          <w:w w:val="100"/>
          <w:position w:val="0"/>
          <w:sz w:val="24"/>
          <w:szCs w:val="24"/>
          <w:highlight w:val="none"/>
          <w:u w:val="none"/>
          <w:lang w:eastAsia="zh-CN"/>
        </w:rPr>
        <w:t>未</w:t>
      </w:r>
      <w:r>
        <w:rPr>
          <w:rFonts w:hint="eastAsia" w:ascii="宋体" w:hAnsi="宋体" w:eastAsia="宋体" w:cs="宋体"/>
          <w:color w:val="000000"/>
          <w:spacing w:val="0"/>
          <w:w w:val="100"/>
          <w:position w:val="0"/>
          <w:sz w:val="24"/>
          <w:szCs w:val="24"/>
          <w:highlight w:val="none"/>
          <w:u w:val="none"/>
        </w:rPr>
        <w:t>被列为重大税收违法失信主体</w:t>
      </w:r>
      <w:r>
        <w:rPr>
          <w:rFonts w:hint="eastAsia" w:ascii="宋体" w:hAnsi="宋体" w:eastAsia="宋体" w:cs="宋体"/>
          <w:color w:val="000000"/>
          <w:spacing w:val="0"/>
          <w:w w:val="100"/>
          <w:position w:val="0"/>
          <w:sz w:val="24"/>
          <w:szCs w:val="24"/>
          <w:highlight w:val="none"/>
          <w:u w:val="none"/>
          <w:lang w:eastAsia="zh-CN"/>
        </w:rPr>
        <w:t>，</w:t>
      </w:r>
      <w:r>
        <w:rPr>
          <w:rFonts w:hint="eastAsia" w:ascii="宋体" w:hAnsi="宋体" w:eastAsia="宋体" w:cs="宋体"/>
          <w:color w:val="000000"/>
          <w:spacing w:val="0"/>
          <w:w w:val="100"/>
          <w:position w:val="0"/>
          <w:sz w:val="24"/>
          <w:szCs w:val="24"/>
          <w:highlight w:val="none"/>
          <w:u w:val="none"/>
        </w:rPr>
        <w:t>在“中国裁判文书网”上查询供应商或其法定代表人(</w:t>
      </w:r>
      <w:r>
        <w:rPr>
          <w:rFonts w:hint="eastAsia" w:ascii="宋体" w:hAnsi="宋体" w:eastAsia="宋体" w:cs="宋体"/>
          <w:color w:val="000000"/>
          <w:spacing w:val="0"/>
          <w:w w:val="100"/>
          <w:position w:val="0"/>
          <w:sz w:val="24"/>
          <w:szCs w:val="24"/>
          <w:highlight w:val="none"/>
          <w:u w:val="none"/>
          <w:lang w:eastAsia="zh-CN"/>
        </w:rPr>
        <w:t>单位</w:t>
      </w:r>
      <w:r>
        <w:rPr>
          <w:rFonts w:hint="eastAsia" w:ascii="宋体" w:hAnsi="宋体" w:eastAsia="宋体" w:cs="宋体"/>
          <w:color w:val="000000"/>
          <w:spacing w:val="0"/>
          <w:w w:val="100"/>
          <w:position w:val="0"/>
          <w:sz w:val="24"/>
          <w:szCs w:val="24"/>
          <w:highlight w:val="none"/>
          <w:u w:val="none"/>
        </w:rPr>
        <w:t>负责人)</w:t>
      </w:r>
      <w:r>
        <w:rPr>
          <w:rFonts w:hint="eastAsia" w:ascii="宋体" w:hAnsi="宋体" w:eastAsia="宋体" w:cs="宋体"/>
          <w:color w:val="000000"/>
          <w:spacing w:val="0"/>
          <w:w w:val="100"/>
          <w:position w:val="0"/>
          <w:sz w:val="24"/>
          <w:szCs w:val="24"/>
          <w:highlight w:val="none"/>
          <w:u w:val="none"/>
          <w:lang w:eastAsia="zh-CN"/>
        </w:rPr>
        <w:t>无</w:t>
      </w:r>
      <w:r>
        <w:rPr>
          <w:rFonts w:hint="eastAsia" w:ascii="宋体" w:hAnsi="宋体" w:eastAsia="宋体" w:cs="宋体"/>
          <w:color w:val="000000"/>
          <w:spacing w:val="0"/>
          <w:w w:val="100"/>
          <w:position w:val="0"/>
          <w:sz w:val="24"/>
          <w:szCs w:val="24"/>
          <w:highlight w:val="none"/>
          <w:u w:val="none"/>
        </w:rPr>
        <w:t>行贿犯罪记录的。</w:t>
      </w:r>
      <w:r>
        <w:rPr>
          <w:rFonts w:hint="eastAsia" w:ascii="宋体" w:hAnsi="宋体" w:eastAsia="宋体" w:cs="宋体"/>
          <w:sz w:val="24"/>
          <w:highlight w:val="none"/>
          <w:u w:val="none"/>
        </w:rPr>
        <w:t xml:space="preserve">                            </w:t>
      </w:r>
      <w:r>
        <w:rPr>
          <w:rFonts w:hint="eastAsia" w:ascii="宋体" w:hAnsi="宋体" w:eastAsia="宋体" w:cs="宋体"/>
          <w:sz w:val="24"/>
          <w:highlight w:val="none"/>
          <w:u w:val="single"/>
        </w:rPr>
        <w:t xml:space="preserve">               </w:t>
      </w:r>
    </w:p>
    <w:p w14:paraId="3F4AB9BA">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3.</w:t>
      </w:r>
      <w:r>
        <w:rPr>
          <w:rFonts w:hint="eastAsia" w:ascii="宋体" w:hAnsi="宋体" w:eastAsia="宋体" w:cs="宋体"/>
          <w:sz w:val="24"/>
          <w:highlight w:val="none"/>
          <w:lang w:val="en-US" w:eastAsia="zh-CN"/>
        </w:rPr>
        <w:t>3</w:t>
      </w:r>
      <w:r>
        <w:rPr>
          <w:rFonts w:hint="eastAsia" w:ascii="宋体" w:hAnsi="宋体" w:eastAsia="宋体" w:cs="宋体"/>
          <w:sz w:val="24"/>
          <w:highlight w:val="none"/>
        </w:rPr>
        <w:t>本项目</w:t>
      </w:r>
      <w:r>
        <w:rPr>
          <w:rFonts w:hint="eastAsia" w:ascii="宋体" w:hAnsi="宋体" w:eastAsia="宋体" w:cs="宋体"/>
          <w:sz w:val="24"/>
          <w:highlight w:val="none"/>
          <w:u w:val="none"/>
        </w:rPr>
        <w:t>不接受</w:t>
      </w:r>
      <w:r>
        <w:rPr>
          <w:rFonts w:hint="eastAsia" w:ascii="宋体" w:hAnsi="宋体" w:eastAsia="宋体" w:cs="宋体"/>
          <w:sz w:val="24"/>
          <w:highlight w:val="none"/>
        </w:rPr>
        <w:t>联合体</w:t>
      </w:r>
      <w:r>
        <w:rPr>
          <w:rFonts w:hint="eastAsia" w:ascii="宋体" w:hAnsi="宋体" w:eastAsia="宋体" w:cs="宋体"/>
          <w:sz w:val="24"/>
          <w:highlight w:val="none"/>
          <w:lang w:eastAsia="zh-CN"/>
        </w:rPr>
        <w:t>应答</w:t>
      </w:r>
      <w:r>
        <w:rPr>
          <w:rFonts w:hint="eastAsia" w:ascii="宋体" w:hAnsi="宋体" w:eastAsia="宋体" w:cs="宋体"/>
          <w:sz w:val="24"/>
          <w:highlight w:val="none"/>
        </w:rPr>
        <w:t>。</w:t>
      </w:r>
    </w:p>
    <w:p w14:paraId="3E4614E2">
      <w:pPr>
        <w:spacing w:line="360" w:lineRule="auto"/>
        <w:rPr>
          <w:rFonts w:hint="eastAsia" w:ascii="宋体" w:hAnsi="宋体" w:eastAsia="宋体" w:cs="宋体"/>
          <w:b/>
          <w:bCs/>
          <w:sz w:val="24"/>
          <w:highlight w:val="none"/>
        </w:rPr>
      </w:pPr>
      <w:r>
        <w:rPr>
          <w:rFonts w:hint="eastAsia" w:ascii="宋体" w:hAnsi="宋体" w:eastAsia="宋体" w:cs="宋体"/>
          <w:b/>
          <w:bCs/>
          <w:sz w:val="24"/>
          <w:highlight w:val="none"/>
          <w:lang w:val="en-US" w:eastAsia="zh-CN"/>
        </w:rPr>
        <w:t>4</w:t>
      </w:r>
      <w:r>
        <w:rPr>
          <w:rFonts w:hint="eastAsia" w:ascii="宋体" w:hAnsi="宋体" w:eastAsia="宋体" w:cs="宋体"/>
          <w:b/>
          <w:bCs/>
          <w:sz w:val="24"/>
          <w:highlight w:val="none"/>
        </w:rPr>
        <w:t xml:space="preserve"> 响应文件</w:t>
      </w:r>
      <w:r>
        <w:rPr>
          <w:rFonts w:hint="eastAsia" w:ascii="宋体" w:hAnsi="宋体" w:eastAsia="宋体" w:cs="宋体"/>
          <w:b/>
          <w:bCs/>
          <w:sz w:val="24"/>
          <w:highlight w:val="none"/>
          <w:lang w:eastAsia="zh-CN"/>
        </w:rPr>
        <w:t>递交</w:t>
      </w:r>
      <w:r>
        <w:rPr>
          <w:rFonts w:hint="eastAsia" w:ascii="宋体" w:hAnsi="宋体" w:eastAsia="宋体" w:cs="宋体"/>
          <w:b/>
          <w:bCs/>
          <w:sz w:val="24"/>
          <w:highlight w:val="none"/>
        </w:rPr>
        <w:t>截止时间</w:t>
      </w:r>
    </w:p>
    <w:p w14:paraId="4C8A4744">
      <w:pPr>
        <w:spacing w:line="360" w:lineRule="auto"/>
        <w:ind w:firstLine="480" w:firstLineChars="200"/>
        <w:rPr>
          <w:rFonts w:hint="default" w:ascii="宋体" w:hAnsi="宋体" w:eastAsia="宋体" w:cs="宋体"/>
          <w:b/>
          <w:bCs/>
          <w:sz w:val="24"/>
          <w:highlight w:val="yellow"/>
          <w:u w:val="single"/>
          <w:lang w:val="en-US"/>
        </w:rPr>
      </w:pPr>
      <w:r>
        <w:rPr>
          <w:rFonts w:hint="eastAsia" w:ascii="宋体" w:hAnsi="宋体" w:eastAsia="宋体" w:cs="宋体"/>
          <w:sz w:val="24"/>
          <w:highlight w:val="none"/>
          <w:lang w:val="en-US" w:eastAsia="zh-CN"/>
        </w:rPr>
        <w:t>2024 年 8 月22日15时00分</w:t>
      </w:r>
    </w:p>
    <w:p w14:paraId="7F486655">
      <w:pPr>
        <w:spacing w:line="360" w:lineRule="auto"/>
        <w:rPr>
          <w:rFonts w:hint="eastAsia" w:ascii="宋体" w:hAnsi="宋体" w:eastAsia="宋体" w:cs="宋体"/>
          <w:b/>
          <w:bCs/>
          <w:sz w:val="24"/>
          <w:highlight w:val="none"/>
        </w:rPr>
      </w:pPr>
      <w:r>
        <w:rPr>
          <w:rFonts w:hint="eastAsia" w:ascii="宋体" w:hAnsi="宋体" w:eastAsia="宋体" w:cs="宋体"/>
          <w:b/>
          <w:bCs/>
          <w:sz w:val="24"/>
          <w:highlight w:val="none"/>
          <w:lang w:val="en-US" w:eastAsia="zh-CN"/>
        </w:rPr>
        <w:t>5</w:t>
      </w:r>
      <w:r>
        <w:rPr>
          <w:rFonts w:hint="eastAsia" w:ascii="宋体" w:hAnsi="宋体" w:eastAsia="宋体" w:cs="宋体"/>
          <w:b/>
          <w:bCs/>
          <w:sz w:val="24"/>
          <w:highlight w:val="none"/>
        </w:rPr>
        <w:t xml:space="preserve"> 响应文件</w:t>
      </w:r>
      <w:r>
        <w:rPr>
          <w:rFonts w:hint="eastAsia" w:ascii="宋体" w:hAnsi="宋体" w:eastAsia="宋体" w:cs="宋体"/>
          <w:b/>
          <w:bCs/>
          <w:sz w:val="24"/>
          <w:highlight w:val="none"/>
          <w:lang w:eastAsia="zh-CN"/>
        </w:rPr>
        <w:t>递交</w:t>
      </w:r>
      <w:r>
        <w:rPr>
          <w:rFonts w:hint="eastAsia" w:ascii="宋体" w:hAnsi="宋体" w:eastAsia="宋体" w:cs="宋体"/>
          <w:b/>
          <w:bCs/>
          <w:sz w:val="24"/>
          <w:highlight w:val="none"/>
        </w:rPr>
        <w:t>地点</w:t>
      </w:r>
    </w:p>
    <w:p w14:paraId="39A7008B">
      <w:pPr>
        <w:spacing w:line="360" w:lineRule="auto"/>
        <w:ind w:firstLine="480" w:firstLineChars="200"/>
        <w:rPr>
          <w:rFonts w:hint="eastAsia" w:ascii="宋体" w:hAnsi="宋体" w:eastAsia="宋体" w:cs="宋体"/>
          <w:sz w:val="24"/>
          <w:highlight w:val="none"/>
          <w:u w:val="none"/>
        </w:rPr>
      </w:pPr>
      <w:r>
        <w:rPr>
          <w:rFonts w:hint="eastAsia" w:ascii="宋体" w:hAnsi="宋体" w:eastAsia="宋体" w:cs="宋体"/>
          <w:sz w:val="24"/>
          <w:highlight w:val="none"/>
        </w:rPr>
        <w:t>6.1</w:t>
      </w:r>
      <w:r>
        <w:rPr>
          <w:rFonts w:hint="eastAsia" w:ascii="宋体" w:hAnsi="宋体" w:eastAsia="宋体" w:cs="宋体"/>
          <w:sz w:val="24"/>
          <w:highlight w:val="none"/>
          <w:lang w:eastAsia="zh-CN"/>
        </w:rPr>
        <w:t>递交</w:t>
      </w:r>
      <w:r>
        <w:rPr>
          <w:rFonts w:hint="eastAsia" w:ascii="宋体" w:hAnsi="宋体" w:eastAsia="宋体" w:cs="宋体"/>
          <w:sz w:val="24"/>
          <w:highlight w:val="none"/>
        </w:rPr>
        <w:t>地点：</w:t>
      </w:r>
      <w:r>
        <w:rPr>
          <w:rFonts w:hint="eastAsia" w:ascii="宋体" w:hAnsi="宋体" w:eastAsia="宋体" w:cs="宋体"/>
          <w:sz w:val="24"/>
          <w:highlight w:val="none"/>
          <w:u w:val="none"/>
        </w:rPr>
        <w:t xml:space="preserve">中国（安徽）自由贸易试验区合肥市高新区望江西路900号中安创谷科技园D9栋                           </w:t>
      </w:r>
    </w:p>
    <w:p w14:paraId="0FFD4156">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6.2逾期送达的、未送达指定地点的响应文件，采购人将拒绝接收。</w:t>
      </w:r>
    </w:p>
    <w:p w14:paraId="677215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bCs/>
          <w:kern w:val="2"/>
          <w:sz w:val="24"/>
          <w:szCs w:val="22"/>
          <w:highlight w:val="none"/>
          <w:lang w:val="en-US" w:eastAsia="en-US" w:bidi="ar-SA"/>
        </w:rPr>
      </w:pPr>
      <w:r>
        <w:rPr>
          <w:rFonts w:hint="eastAsia" w:ascii="宋体" w:hAnsi="宋体" w:eastAsia="宋体" w:cs="宋体"/>
          <w:b/>
          <w:bCs/>
          <w:kern w:val="2"/>
          <w:sz w:val="24"/>
          <w:szCs w:val="22"/>
          <w:highlight w:val="none"/>
          <w:lang w:val="en-US" w:eastAsia="zh-CN" w:bidi="ar-SA"/>
        </w:rPr>
        <w:t>6响应文件开启</w:t>
      </w:r>
      <w:r>
        <w:rPr>
          <w:rFonts w:hint="eastAsia" w:ascii="宋体" w:hAnsi="宋体" w:eastAsia="宋体" w:cs="宋体"/>
          <w:b/>
          <w:bCs/>
          <w:kern w:val="2"/>
          <w:sz w:val="24"/>
          <w:szCs w:val="22"/>
          <w:highlight w:val="none"/>
          <w:lang w:val="en-US" w:eastAsia="en-US" w:bidi="ar-SA"/>
        </w:rPr>
        <w:t>时间和地点</w:t>
      </w:r>
    </w:p>
    <w:p w14:paraId="60F5002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default" w:ascii="宋体" w:hAnsi="宋体" w:eastAsia="宋体" w:cs="宋体"/>
          <w:kern w:val="2"/>
          <w:sz w:val="24"/>
          <w:szCs w:val="22"/>
          <w:highlight w:val="none"/>
          <w:lang w:val="en-US" w:eastAsia="zh-CN" w:bidi="ar-SA"/>
        </w:rPr>
      </w:pPr>
      <w:r>
        <w:rPr>
          <w:rFonts w:hint="eastAsia" w:ascii="宋体" w:hAnsi="宋体" w:eastAsia="宋体" w:cs="宋体"/>
          <w:b/>
          <w:bCs/>
          <w:kern w:val="2"/>
          <w:sz w:val="24"/>
          <w:szCs w:val="22"/>
          <w:highlight w:val="none"/>
          <w:lang w:val="en-US" w:eastAsia="zh-CN" w:bidi="ar-SA"/>
        </w:rPr>
        <w:t xml:space="preserve">   </w:t>
      </w:r>
      <w:r>
        <w:rPr>
          <w:rFonts w:hint="eastAsia" w:ascii="宋体" w:hAnsi="宋体" w:eastAsia="宋体" w:cs="宋体"/>
          <w:kern w:val="2"/>
          <w:sz w:val="24"/>
          <w:szCs w:val="22"/>
          <w:highlight w:val="none"/>
          <w:lang w:val="en-US" w:eastAsia="zh-CN" w:bidi="ar-SA"/>
        </w:rPr>
        <w:t xml:space="preserve"> 响应文件开启在响应文件提交截止时间的同一时间进行，地点为响应文件提交地点。邀请所有供应商的法定代表人（单位负责人）或其授权的代理人参加开启会议，供应商未派代表参加开启会议的，视为默认开启结果。</w:t>
      </w:r>
    </w:p>
    <w:p w14:paraId="15A00DFE">
      <w:pPr>
        <w:spacing w:line="360" w:lineRule="auto"/>
        <w:rPr>
          <w:rFonts w:hint="eastAsia" w:ascii="宋体" w:hAnsi="宋体" w:eastAsia="宋体" w:cs="宋体"/>
          <w:b/>
          <w:bCs/>
          <w:sz w:val="24"/>
          <w:highlight w:val="none"/>
        </w:rPr>
      </w:pPr>
      <w:r>
        <w:rPr>
          <w:rFonts w:hint="eastAsia" w:ascii="宋体" w:hAnsi="宋体" w:eastAsia="宋体" w:cs="宋体"/>
          <w:b/>
          <w:bCs/>
          <w:sz w:val="24"/>
          <w:highlight w:val="none"/>
          <w:lang w:val="en-US" w:eastAsia="zh-CN"/>
        </w:rPr>
        <w:t>7</w:t>
      </w:r>
      <w:r>
        <w:rPr>
          <w:rFonts w:hint="eastAsia" w:ascii="宋体" w:hAnsi="宋体" w:eastAsia="宋体" w:cs="宋体"/>
          <w:b/>
          <w:bCs/>
          <w:sz w:val="24"/>
          <w:highlight w:val="none"/>
        </w:rPr>
        <w:t xml:space="preserve"> 联系方式</w:t>
      </w:r>
    </w:p>
    <w:p w14:paraId="707BE3C7">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采购人：</w:t>
      </w:r>
      <w:r>
        <w:rPr>
          <w:rFonts w:hint="eastAsia" w:ascii="宋体" w:hAnsi="宋体" w:eastAsia="宋体" w:cs="宋体"/>
          <w:sz w:val="24"/>
          <w:lang w:val="en-US" w:eastAsia="zh-CN"/>
        </w:rPr>
        <w:t>合肥中小在线信息服务有限公司</w:t>
      </w:r>
      <w:r>
        <w:rPr>
          <w:rFonts w:hint="eastAsia" w:ascii="宋体" w:hAnsi="宋体" w:eastAsia="宋体" w:cs="宋体"/>
          <w:sz w:val="24"/>
          <w:highlight w:val="none"/>
          <w:u w:val="none"/>
        </w:rPr>
        <w:t xml:space="preserve">              </w:t>
      </w:r>
    </w:p>
    <w:p w14:paraId="2F8A7262">
      <w:pPr>
        <w:spacing w:line="360" w:lineRule="auto"/>
        <w:ind w:firstLine="480" w:firstLineChars="200"/>
        <w:rPr>
          <w:rFonts w:hint="eastAsia" w:ascii="宋体" w:hAnsi="宋体" w:eastAsia="宋体" w:cs="宋体"/>
          <w:color w:val="000000"/>
          <w:spacing w:val="0"/>
          <w:w w:val="100"/>
          <w:position w:val="0"/>
          <w:sz w:val="24"/>
          <w:szCs w:val="24"/>
          <w:highlight w:val="none"/>
          <w:u w:val="none"/>
          <w:lang w:eastAsia="zh-CN"/>
        </w:rPr>
      </w:pPr>
      <w:r>
        <w:rPr>
          <w:rFonts w:hint="eastAsia" w:ascii="宋体" w:hAnsi="宋体" w:eastAsia="宋体" w:cs="宋体"/>
          <w:color w:val="000000"/>
          <w:spacing w:val="0"/>
          <w:w w:val="100"/>
          <w:position w:val="0"/>
          <w:sz w:val="24"/>
          <w:szCs w:val="24"/>
          <w:highlight w:val="none"/>
          <w:u w:val="none"/>
          <w:lang w:eastAsia="zh-CN"/>
        </w:rPr>
        <w:t>地址：中国（安徽）自由贸易试验区合肥市高新区望江西路900号中安创谷科技园D9栋</w:t>
      </w:r>
      <w:r>
        <w:rPr>
          <w:rFonts w:hint="eastAsia" w:ascii="宋体" w:hAnsi="宋体" w:eastAsia="宋体" w:cs="宋体"/>
          <w:color w:val="000000"/>
          <w:spacing w:val="0"/>
          <w:w w:val="100"/>
          <w:position w:val="0"/>
          <w:sz w:val="24"/>
          <w:szCs w:val="24"/>
          <w:highlight w:val="none"/>
          <w:u w:val="none"/>
          <w:lang w:val="en-US" w:eastAsia="zh-CN"/>
        </w:rPr>
        <w:t xml:space="preserve">                                             </w:t>
      </w:r>
      <w:r>
        <w:rPr>
          <w:rFonts w:hint="eastAsia" w:ascii="宋体" w:hAnsi="宋体" w:eastAsia="宋体" w:cs="宋体"/>
          <w:color w:val="000000"/>
          <w:spacing w:val="0"/>
          <w:w w:val="100"/>
          <w:position w:val="0"/>
          <w:sz w:val="24"/>
          <w:szCs w:val="24"/>
          <w:highlight w:val="none"/>
          <w:u w:val="none"/>
          <w:lang w:eastAsia="zh-CN"/>
        </w:rPr>
        <w:t xml:space="preserve">   </w:t>
      </w:r>
      <w:r>
        <w:rPr>
          <w:rFonts w:hint="eastAsia" w:ascii="宋体" w:hAnsi="宋体" w:eastAsia="宋体" w:cs="宋体"/>
          <w:color w:val="000000"/>
          <w:spacing w:val="0"/>
          <w:w w:val="100"/>
          <w:position w:val="0"/>
          <w:sz w:val="24"/>
          <w:szCs w:val="24"/>
          <w:highlight w:val="none"/>
          <w:u w:val="none"/>
          <w:lang w:val="en-US" w:eastAsia="zh-CN"/>
        </w:rPr>
        <w:t xml:space="preserve"> </w:t>
      </w:r>
    </w:p>
    <w:p w14:paraId="4499A458">
      <w:pPr>
        <w:spacing w:line="360" w:lineRule="auto"/>
        <w:ind w:firstLine="480" w:firstLineChars="200"/>
        <w:rPr>
          <w:rFonts w:hint="eastAsia" w:ascii="宋体" w:hAnsi="宋体" w:eastAsia="宋体" w:cs="宋体"/>
          <w:color w:val="000000"/>
          <w:spacing w:val="0"/>
          <w:w w:val="100"/>
          <w:position w:val="0"/>
          <w:sz w:val="24"/>
          <w:szCs w:val="24"/>
          <w:highlight w:val="none"/>
          <w:u w:val="none"/>
          <w:lang w:eastAsia="zh-CN"/>
        </w:rPr>
      </w:pPr>
      <w:r>
        <w:rPr>
          <w:rFonts w:hint="eastAsia" w:ascii="宋体" w:hAnsi="宋体" w:eastAsia="宋体" w:cs="宋体"/>
          <w:kern w:val="2"/>
          <w:sz w:val="24"/>
          <w:szCs w:val="22"/>
          <w:highlight w:val="none"/>
          <w:lang w:val="en-US" w:eastAsia="zh-CN" w:bidi="ar-SA"/>
        </w:rPr>
        <w:t xml:space="preserve">联系人：叶心蕊 </w:t>
      </w:r>
      <w:r>
        <w:rPr>
          <w:rFonts w:hint="eastAsia" w:ascii="宋体" w:hAnsi="宋体" w:eastAsia="宋体" w:cs="宋体"/>
          <w:color w:val="000000"/>
          <w:spacing w:val="0"/>
          <w:w w:val="100"/>
          <w:position w:val="0"/>
          <w:sz w:val="24"/>
          <w:szCs w:val="24"/>
          <w:highlight w:val="none"/>
          <w:u w:val="none"/>
          <w:lang w:eastAsia="zh-CN"/>
        </w:rPr>
        <w:t xml:space="preserve">                                              </w:t>
      </w:r>
    </w:p>
    <w:p w14:paraId="0696A243">
      <w:pPr>
        <w:numPr>
          <w:ilvl w:val="0"/>
          <w:numId w:val="0"/>
        </w:numPr>
        <w:spacing w:line="360" w:lineRule="auto"/>
        <w:ind w:firstLine="480" w:firstLineChars="200"/>
        <w:jc w:val="both"/>
        <w:rPr>
          <w:rFonts w:hint="default" w:hAnsi="黑体" w:eastAsia="黑体" w:cs="黑体"/>
          <w:b w:val="0"/>
          <w:bCs/>
          <w:sz w:val="52"/>
          <w:szCs w:val="52"/>
          <w:highlight w:val="none"/>
          <w:lang w:val="en-US" w:eastAsia="zh-CN"/>
        </w:rPr>
      </w:pPr>
      <w:r>
        <w:rPr>
          <w:rFonts w:hint="eastAsia" w:ascii="宋体" w:hAnsi="宋体" w:eastAsia="宋体" w:cs="宋体"/>
          <w:color w:val="000000"/>
          <w:spacing w:val="0"/>
          <w:w w:val="100"/>
          <w:position w:val="0"/>
          <w:sz w:val="24"/>
          <w:szCs w:val="24"/>
          <w:highlight w:val="none"/>
          <w:u w:val="none"/>
          <w:lang w:eastAsia="zh-CN"/>
        </w:rPr>
        <w:t>联系电话：</w:t>
      </w:r>
      <w:r>
        <w:rPr>
          <w:rFonts w:hint="eastAsia" w:ascii="宋体" w:hAnsi="宋体" w:eastAsia="宋体" w:cs="宋体"/>
          <w:color w:val="000000"/>
          <w:spacing w:val="0"/>
          <w:w w:val="100"/>
          <w:position w:val="0"/>
          <w:sz w:val="24"/>
          <w:szCs w:val="24"/>
          <w:highlight w:val="none"/>
          <w:u w:val="none"/>
          <w:lang w:val="en-US" w:eastAsia="zh-CN"/>
        </w:rPr>
        <w:t>18860485121</w:t>
      </w:r>
    </w:p>
    <w:p w14:paraId="1D45DE3F">
      <w:pPr>
        <w:numPr>
          <w:ilvl w:val="0"/>
          <w:numId w:val="0"/>
        </w:numPr>
        <w:spacing w:line="360" w:lineRule="auto"/>
        <w:jc w:val="center"/>
        <w:rPr>
          <w:rFonts w:hint="eastAsia" w:hAnsi="黑体" w:eastAsia="黑体" w:cs="黑体"/>
          <w:b w:val="0"/>
          <w:bCs/>
          <w:sz w:val="52"/>
          <w:szCs w:val="52"/>
          <w:highlight w:val="none"/>
          <w:lang w:eastAsia="zh-CN"/>
        </w:rPr>
      </w:pPr>
      <w:r>
        <w:rPr>
          <w:rFonts w:hint="eastAsia" w:hAnsi="黑体" w:eastAsia="黑体" w:cs="黑体"/>
          <w:b w:val="0"/>
          <w:bCs/>
          <w:sz w:val="52"/>
          <w:szCs w:val="52"/>
          <w:highlight w:val="none"/>
          <w:lang w:eastAsia="zh-CN"/>
        </w:rPr>
        <w:br w:type="page"/>
      </w:r>
      <w:r>
        <w:rPr>
          <w:rFonts w:hint="eastAsia" w:hAnsi="黑体" w:eastAsia="黑体" w:cs="黑体"/>
          <w:b w:val="0"/>
          <w:bCs/>
          <w:sz w:val="52"/>
          <w:szCs w:val="52"/>
          <w:highlight w:val="none"/>
          <w:lang w:eastAsia="zh-CN"/>
        </w:rPr>
        <w:t>第二章</w:t>
      </w:r>
      <w:r>
        <w:rPr>
          <w:rFonts w:hint="eastAsia" w:hAnsi="黑体" w:eastAsia="黑体" w:cs="黑体"/>
          <w:b w:val="0"/>
          <w:bCs/>
          <w:sz w:val="52"/>
          <w:szCs w:val="52"/>
          <w:highlight w:val="none"/>
          <w:lang w:val="en-US" w:eastAsia="zh-CN"/>
        </w:rPr>
        <w:t xml:space="preserve"> </w:t>
      </w:r>
      <w:r>
        <w:rPr>
          <w:rFonts w:hint="eastAsia" w:hAnsi="黑体" w:eastAsia="黑体" w:cs="黑体"/>
          <w:b w:val="0"/>
          <w:bCs/>
          <w:sz w:val="52"/>
          <w:szCs w:val="52"/>
          <w:highlight w:val="none"/>
          <w:lang w:eastAsia="zh-CN"/>
        </w:rPr>
        <w:t>采购需求</w:t>
      </w:r>
    </w:p>
    <w:p w14:paraId="3F082007">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1项目要求</w:t>
      </w:r>
    </w:p>
    <w:p w14:paraId="46B2EF15">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szCs w:val="24"/>
          <w:lang w:val="en-US" w:eastAsia="zh-CN"/>
        </w:rPr>
        <w:t>采购物料印刷制作，此采购分多次制作，内容不同，并免费配送至不同的所需地点，运输费用及邮寄费用由成交供应商承担。</w:t>
      </w:r>
    </w:p>
    <w:p w14:paraId="215465AB">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1.1物料制作和供货清单</w:t>
      </w:r>
    </w:p>
    <w:tbl>
      <w:tblPr>
        <w:tblStyle w:val="5"/>
        <w:tblW w:w="8520"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572"/>
        <w:gridCol w:w="1800"/>
        <w:gridCol w:w="3360"/>
        <w:gridCol w:w="936"/>
        <w:gridCol w:w="648"/>
        <w:gridCol w:w="1204"/>
      </w:tblGrid>
      <w:tr w14:paraId="37E5D5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53"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061FA939">
            <w:pPr>
              <w:widowControl/>
              <w:jc w:val="center"/>
              <w:rPr>
                <w:rFonts w:hint="eastAsia" w:ascii="仿宋" w:hAnsi="仿宋" w:eastAsia="仿宋" w:cs="Times New Roman"/>
                <w:b/>
                <w:bCs/>
                <w:kern w:val="0"/>
                <w:sz w:val="24"/>
                <w:szCs w:val="24"/>
                <w:lang w:val="en-US" w:eastAsia="zh-CN"/>
              </w:rPr>
            </w:pPr>
            <w:r>
              <w:rPr>
                <w:rFonts w:hint="eastAsia" w:ascii="仿宋" w:hAnsi="仿宋" w:eastAsia="仿宋" w:cs="Times New Roman"/>
                <w:b/>
                <w:bCs/>
                <w:kern w:val="0"/>
                <w:sz w:val="24"/>
                <w:szCs w:val="24"/>
                <w:lang w:val="en-US" w:eastAsia="zh-CN"/>
              </w:rPr>
              <w:t>序号</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1E7616DF">
            <w:pPr>
              <w:widowControl/>
              <w:jc w:val="center"/>
              <w:rPr>
                <w:rFonts w:hint="eastAsia" w:ascii="仿宋" w:hAnsi="仿宋" w:eastAsia="仿宋" w:cs="Times New Roman"/>
                <w:b/>
                <w:bCs/>
                <w:kern w:val="0"/>
                <w:sz w:val="24"/>
                <w:szCs w:val="24"/>
                <w:lang w:val="en-US" w:eastAsia="zh-CN"/>
              </w:rPr>
            </w:pPr>
            <w:r>
              <w:rPr>
                <w:rFonts w:hint="eastAsia" w:ascii="仿宋" w:hAnsi="仿宋" w:eastAsia="仿宋" w:cs="Times New Roman"/>
                <w:b/>
                <w:bCs/>
                <w:kern w:val="0"/>
                <w:sz w:val="24"/>
                <w:szCs w:val="24"/>
                <w:lang w:val="en-US" w:eastAsia="zh-CN"/>
              </w:rPr>
              <w:t>名称</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72A2C589">
            <w:pPr>
              <w:widowControl/>
              <w:ind w:firstLine="120" w:firstLineChars="50"/>
              <w:jc w:val="center"/>
              <w:rPr>
                <w:rFonts w:hint="eastAsia" w:ascii="仿宋" w:hAnsi="仿宋" w:eastAsia="仿宋" w:cs="Times New Roman"/>
                <w:b/>
                <w:bCs/>
                <w:kern w:val="0"/>
                <w:sz w:val="24"/>
                <w:szCs w:val="24"/>
                <w:lang w:val="en-US" w:eastAsia="zh-CN"/>
              </w:rPr>
            </w:pPr>
            <w:r>
              <w:rPr>
                <w:rFonts w:hint="eastAsia" w:ascii="仿宋" w:hAnsi="仿宋" w:eastAsia="仿宋" w:cs="Times New Roman"/>
                <w:b/>
                <w:bCs/>
                <w:kern w:val="0"/>
                <w:sz w:val="24"/>
                <w:szCs w:val="24"/>
                <w:lang w:val="en-US" w:eastAsia="zh-CN"/>
              </w:rPr>
              <w:t>规格</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6F33B462">
            <w:pPr>
              <w:widowControl/>
              <w:ind w:firstLine="0" w:firstLineChars="0"/>
              <w:jc w:val="center"/>
              <w:rPr>
                <w:rFonts w:hint="default" w:ascii="仿宋" w:hAnsi="仿宋" w:eastAsia="仿宋" w:cs="Times New Roman"/>
                <w:b/>
                <w:bCs/>
                <w:kern w:val="0"/>
                <w:sz w:val="24"/>
                <w:szCs w:val="24"/>
                <w:lang w:val="en-US" w:eastAsia="zh-CN"/>
              </w:rPr>
            </w:pPr>
            <w:r>
              <w:rPr>
                <w:rFonts w:hint="eastAsia" w:ascii="仿宋" w:hAnsi="仿宋" w:eastAsia="仿宋" w:cs="Times New Roman"/>
                <w:b/>
                <w:bCs/>
                <w:kern w:val="0"/>
                <w:sz w:val="24"/>
                <w:szCs w:val="24"/>
                <w:lang w:val="en-US" w:eastAsia="zh-CN"/>
              </w:rPr>
              <w:t>暂定数量</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0A62A29B">
            <w:pPr>
              <w:widowControl/>
              <w:jc w:val="center"/>
              <w:rPr>
                <w:rFonts w:hint="default" w:ascii="仿宋" w:hAnsi="仿宋" w:eastAsia="仿宋" w:cs="Times New Roman"/>
                <w:b/>
                <w:bCs/>
                <w:kern w:val="0"/>
                <w:sz w:val="24"/>
                <w:szCs w:val="24"/>
                <w:lang w:val="en-US" w:eastAsia="zh-CN"/>
              </w:rPr>
            </w:pPr>
            <w:r>
              <w:rPr>
                <w:rFonts w:hint="eastAsia" w:ascii="仿宋" w:hAnsi="仿宋" w:eastAsia="仿宋" w:cs="Times New Roman"/>
                <w:b/>
                <w:bCs/>
                <w:kern w:val="0"/>
                <w:sz w:val="24"/>
                <w:szCs w:val="24"/>
                <w:lang w:val="en-US" w:eastAsia="zh-CN"/>
              </w:rPr>
              <w:t>单位</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737678BC">
            <w:pPr>
              <w:widowControl/>
              <w:jc w:val="center"/>
              <w:rPr>
                <w:rFonts w:hint="default" w:ascii="仿宋" w:hAnsi="仿宋" w:eastAsia="仿宋" w:cs="Times New Roman"/>
                <w:b/>
                <w:bCs/>
                <w:kern w:val="0"/>
                <w:sz w:val="24"/>
                <w:szCs w:val="24"/>
                <w:lang w:val="en-US" w:eastAsia="zh-CN"/>
              </w:rPr>
            </w:pPr>
            <w:r>
              <w:rPr>
                <w:rFonts w:hint="eastAsia" w:ascii="仿宋" w:hAnsi="仿宋" w:eastAsia="仿宋" w:cs="Times New Roman"/>
                <w:b/>
                <w:bCs/>
                <w:kern w:val="0"/>
                <w:sz w:val="24"/>
                <w:szCs w:val="24"/>
                <w:lang w:val="en-US" w:eastAsia="zh-CN"/>
              </w:rPr>
              <w:t>单价限价（元）</w:t>
            </w:r>
          </w:p>
        </w:tc>
      </w:tr>
      <w:tr w14:paraId="46FA86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13"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75ADF70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00D9DF0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门型展架</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1DD681E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80*180cm</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2AF323E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62</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0F3327A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套</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25C59A7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60</w:t>
            </w:r>
          </w:p>
        </w:tc>
      </w:tr>
      <w:tr w14:paraId="2ACA46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84"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3769AD4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5E4D10F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门型展架画面</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098D8E4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80cm*180cm pp合成纸打孔亮膜</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5470597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112</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24A6C02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张</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7C40987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30</w:t>
            </w:r>
          </w:p>
        </w:tc>
      </w:tr>
      <w:tr w14:paraId="5F754C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65"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0665DAD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2ECB810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海报</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6407D99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60cm*90cm户外写真亮膜</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11D39DF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2B64F5C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张</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1A64DE9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w:t>
            </w:r>
          </w:p>
        </w:tc>
      </w:tr>
      <w:tr w14:paraId="3DA8F7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65"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4F5149A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776B032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横幅</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33EF504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5m*0.7m色带横幅</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7C216FC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60</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0C12914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条</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1EA8112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w:t>
            </w:r>
          </w:p>
        </w:tc>
      </w:tr>
      <w:tr w14:paraId="65D2D5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41" w:hRule="atLeast"/>
        </w:trPr>
        <w:tc>
          <w:tcPr>
            <w:tcW w:w="572" w:type="dxa"/>
            <w:tcBorders>
              <w:top w:val="single" w:color="auto" w:sz="8" w:space="0"/>
              <w:left w:val="single" w:color="auto" w:sz="8" w:space="0"/>
              <w:right w:val="single" w:color="auto" w:sz="8" w:space="0"/>
            </w:tcBorders>
            <w:noWrap w:val="0"/>
            <w:vAlign w:val="center"/>
          </w:tcPr>
          <w:p w14:paraId="4F2B5BE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1800" w:type="dxa"/>
            <w:tcBorders>
              <w:top w:val="single" w:color="auto" w:sz="8" w:space="0"/>
              <w:left w:val="single" w:color="auto" w:sz="8" w:space="0"/>
              <w:right w:val="single" w:color="auto" w:sz="8" w:space="0"/>
            </w:tcBorders>
            <w:noWrap w:val="0"/>
            <w:vAlign w:val="center"/>
          </w:tcPr>
          <w:p w14:paraId="7C174E7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X展架</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7D9181F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80*180cm 展架+画面</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07050FB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73583E3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个</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1196CC0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w:t>
            </w:r>
          </w:p>
        </w:tc>
      </w:tr>
      <w:tr w14:paraId="310559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65"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1F541F4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766E606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手持KT板</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0BA0C0D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异形</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2511D25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18</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4EEF984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个</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4A345EE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w:t>
            </w:r>
          </w:p>
        </w:tc>
      </w:tr>
      <w:tr w14:paraId="63C1C0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65"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173D10C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397E1CB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桁架背景板</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2025FE6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3*4m 桁架+黑胶车贴</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27C698E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33EAF1E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个</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230B9B8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1000</w:t>
            </w:r>
          </w:p>
        </w:tc>
      </w:tr>
      <w:tr w14:paraId="60770A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92"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4D81107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5ADFCFD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宣传单页</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0586307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157g 铜版纸</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46CEC15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60000</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701667F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张</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3B1AF8E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r>
      <w:tr w14:paraId="2C131E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53"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7450C38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1F53998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宣传展板</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7BD34F6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60cm*90cm</w:t>
            </w:r>
            <w:r>
              <w:rPr>
                <w:rFonts w:hint="eastAsia" w:ascii="仿宋_GB2312" w:hAnsi="仿宋_GB2312" w:eastAsia="仿宋_GB2312" w:cs="仿宋_GB2312"/>
                <w:i w:val="0"/>
                <w:iCs w:val="0"/>
                <w:color w:val="000000"/>
                <w:kern w:val="0"/>
                <w:sz w:val="22"/>
                <w:szCs w:val="22"/>
                <w:u w:val="none"/>
                <w:lang w:val="en-US" w:eastAsia="zh-CN" w:bidi="ar"/>
              </w:rPr>
              <w:br w:type="textWrapping"/>
            </w:r>
            <w:r>
              <w:rPr>
                <w:rFonts w:hint="eastAsia" w:ascii="仿宋_GB2312" w:hAnsi="仿宋_GB2312" w:eastAsia="仿宋_GB2312" w:cs="仿宋_GB2312"/>
                <w:i w:val="0"/>
                <w:iCs w:val="0"/>
                <w:color w:val="000000"/>
                <w:kern w:val="0"/>
                <w:sz w:val="22"/>
                <w:szCs w:val="22"/>
                <w:u w:val="none"/>
                <w:lang w:val="en-US" w:eastAsia="zh-CN" w:bidi="ar"/>
              </w:rPr>
              <w:t>双面手提式海报架配套双面室内写真 KT 板</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116CB39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30</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7EEA072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套</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609EEB8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90</w:t>
            </w:r>
          </w:p>
        </w:tc>
      </w:tr>
      <w:tr w14:paraId="6E7493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65"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037D3D7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633C7C3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x型展架</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3B246AE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80cm*180cm</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748C99A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50</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2F80A0F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个</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6BF817D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56</w:t>
            </w:r>
          </w:p>
        </w:tc>
      </w:tr>
      <w:tr w14:paraId="26E4D2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65"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3B22819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5A66B04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x型展架画面</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5AB19ED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80cm*180cm 亮膜</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6AD9178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100</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7CFCB7F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张</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1A62BF1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16</w:t>
            </w:r>
          </w:p>
        </w:tc>
      </w:tr>
      <w:tr w14:paraId="7EFE52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92"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4338401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43579E7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横幅</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7B61328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3m*0.7m色带横幅</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77B1238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7650152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条</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51BA8D5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w:t>
            </w:r>
          </w:p>
        </w:tc>
      </w:tr>
      <w:tr w14:paraId="4D796C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92"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7517629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202552D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宣传海报</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1A0FF4D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80cm*120cm PVC板</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4260E28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371D235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张</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1B0659B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170</w:t>
            </w:r>
          </w:p>
        </w:tc>
      </w:tr>
      <w:tr w14:paraId="28A623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65"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6F4D039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307D0F1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背景墙</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52853FC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80cm*180cm PVC 板</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3B844CA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7A38E51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张</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1D8331D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1800</w:t>
            </w:r>
          </w:p>
        </w:tc>
      </w:tr>
      <w:tr w14:paraId="72BC92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65"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21FA521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09B332C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宣传册</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5189736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210mm*285mm，</w:t>
            </w:r>
            <w:r>
              <w:rPr>
                <w:rFonts w:hint="eastAsia" w:ascii="仿宋_GB2312" w:hAnsi="仿宋_GB2312" w:eastAsia="仿宋_GB2312" w:cs="仿宋_GB2312"/>
                <w:i w:val="0"/>
                <w:iCs w:val="0"/>
                <w:color w:val="000000"/>
                <w:kern w:val="0"/>
                <w:sz w:val="22"/>
                <w:szCs w:val="22"/>
                <w:u w:val="none"/>
                <w:lang w:val="en-US" w:eastAsia="zh-CN" w:bidi="ar"/>
              </w:rPr>
              <w:br w:type="textWrapping"/>
            </w:r>
            <w:r>
              <w:rPr>
                <w:rFonts w:hint="eastAsia" w:ascii="仿宋_GB2312" w:hAnsi="仿宋_GB2312" w:eastAsia="仿宋_GB2312" w:cs="仿宋_GB2312"/>
                <w:i w:val="0"/>
                <w:iCs w:val="0"/>
                <w:color w:val="000000"/>
                <w:kern w:val="0"/>
                <w:sz w:val="22"/>
                <w:szCs w:val="22"/>
                <w:u w:val="none"/>
                <w:lang w:val="en-US" w:eastAsia="zh-CN" w:bidi="ar"/>
              </w:rPr>
              <w:t>封面250g铜版，</w:t>
            </w:r>
            <w:r>
              <w:rPr>
                <w:rFonts w:hint="eastAsia" w:ascii="仿宋_GB2312" w:hAnsi="仿宋_GB2312" w:eastAsia="仿宋_GB2312" w:cs="仿宋_GB2312"/>
                <w:i w:val="0"/>
                <w:iCs w:val="0"/>
                <w:color w:val="000000"/>
                <w:kern w:val="0"/>
                <w:sz w:val="22"/>
                <w:szCs w:val="22"/>
                <w:u w:val="none"/>
                <w:lang w:val="en-US" w:eastAsia="zh-CN" w:bidi="ar"/>
              </w:rPr>
              <w:br w:type="textWrapping"/>
            </w:r>
            <w:r>
              <w:rPr>
                <w:rFonts w:hint="eastAsia" w:ascii="仿宋_GB2312" w:hAnsi="仿宋_GB2312" w:eastAsia="仿宋_GB2312" w:cs="仿宋_GB2312"/>
                <w:i w:val="0"/>
                <w:iCs w:val="0"/>
                <w:color w:val="000000"/>
                <w:kern w:val="0"/>
                <w:sz w:val="22"/>
                <w:szCs w:val="22"/>
                <w:u w:val="none"/>
                <w:lang w:val="en-US" w:eastAsia="zh-CN" w:bidi="ar"/>
              </w:rPr>
              <w:t>内页120g白卡或铜板,20P</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43B61F1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100</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051090B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册</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2A04A20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w:t>
            </w:r>
          </w:p>
        </w:tc>
      </w:tr>
      <w:tr w14:paraId="056934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92"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2953665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06999E1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宣传海报</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1E56BF9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80cm*120cm 展架海报</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490857C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1AC3FD4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张</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3419179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34</w:t>
            </w:r>
          </w:p>
        </w:tc>
      </w:tr>
      <w:tr w14:paraId="3298C1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918" w:hRule="atLeast"/>
        </w:trPr>
        <w:tc>
          <w:tcPr>
            <w:tcW w:w="572" w:type="dxa"/>
            <w:tcBorders>
              <w:top w:val="single" w:color="auto" w:sz="8" w:space="0"/>
              <w:left w:val="single" w:color="auto" w:sz="8" w:space="0"/>
              <w:bottom w:val="single" w:color="auto" w:sz="8" w:space="0"/>
              <w:right w:val="single" w:color="auto" w:sz="8" w:space="0"/>
            </w:tcBorders>
            <w:noWrap w:val="0"/>
            <w:vAlign w:val="center"/>
          </w:tcPr>
          <w:p w14:paraId="62FFE51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17</w:t>
            </w:r>
          </w:p>
        </w:tc>
        <w:tc>
          <w:tcPr>
            <w:tcW w:w="1800" w:type="dxa"/>
            <w:tcBorders>
              <w:top w:val="single" w:color="auto" w:sz="8" w:space="0"/>
              <w:left w:val="single" w:color="auto" w:sz="8" w:space="0"/>
              <w:bottom w:val="single" w:color="auto" w:sz="8" w:space="0"/>
              <w:right w:val="single" w:color="auto" w:sz="8" w:space="0"/>
            </w:tcBorders>
            <w:noWrap w:val="0"/>
            <w:vAlign w:val="center"/>
          </w:tcPr>
          <w:p w14:paraId="2051122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宣传册</w:t>
            </w:r>
          </w:p>
        </w:tc>
        <w:tc>
          <w:tcPr>
            <w:tcW w:w="3360" w:type="dxa"/>
            <w:tcBorders>
              <w:top w:val="single" w:color="auto" w:sz="8" w:space="0"/>
              <w:left w:val="single" w:color="auto" w:sz="8" w:space="0"/>
              <w:bottom w:val="single" w:color="auto" w:sz="8" w:space="0"/>
              <w:right w:val="single" w:color="auto" w:sz="8" w:space="0"/>
            </w:tcBorders>
            <w:noWrap w:val="0"/>
            <w:vAlign w:val="center"/>
          </w:tcPr>
          <w:p w14:paraId="5B60EB3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尺寸210mm*285mm，</w:t>
            </w:r>
            <w:r>
              <w:rPr>
                <w:rFonts w:hint="eastAsia" w:ascii="仿宋_GB2312" w:hAnsi="仿宋_GB2312" w:eastAsia="仿宋_GB2312" w:cs="仿宋_GB2312"/>
                <w:i w:val="0"/>
                <w:iCs w:val="0"/>
                <w:color w:val="000000"/>
                <w:kern w:val="0"/>
                <w:sz w:val="22"/>
                <w:szCs w:val="22"/>
                <w:u w:val="none"/>
                <w:lang w:val="en-US" w:eastAsia="zh-CN" w:bidi="ar"/>
              </w:rPr>
              <w:br w:type="textWrapping"/>
            </w:r>
            <w:r>
              <w:rPr>
                <w:rFonts w:hint="eastAsia" w:ascii="仿宋_GB2312" w:hAnsi="仿宋_GB2312" w:eastAsia="仿宋_GB2312" w:cs="仿宋_GB2312"/>
                <w:i w:val="0"/>
                <w:iCs w:val="0"/>
                <w:color w:val="000000"/>
                <w:kern w:val="0"/>
                <w:sz w:val="22"/>
                <w:szCs w:val="22"/>
                <w:u w:val="none"/>
                <w:lang w:val="en-US" w:eastAsia="zh-CN" w:bidi="ar"/>
              </w:rPr>
              <w:t>封面250g铜版，</w:t>
            </w:r>
            <w:r>
              <w:rPr>
                <w:rFonts w:hint="eastAsia" w:ascii="仿宋_GB2312" w:hAnsi="仿宋_GB2312" w:eastAsia="仿宋_GB2312" w:cs="仿宋_GB2312"/>
                <w:i w:val="0"/>
                <w:iCs w:val="0"/>
                <w:color w:val="000000"/>
                <w:kern w:val="0"/>
                <w:sz w:val="22"/>
                <w:szCs w:val="22"/>
                <w:u w:val="none"/>
                <w:lang w:val="en-US" w:eastAsia="zh-CN" w:bidi="ar"/>
              </w:rPr>
              <w:br w:type="textWrapping"/>
            </w:r>
            <w:r>
              <w:rPr>
                <w:rFonts w:hint="eastAsia" w:ascii="仿宋_GB2312" w:hAnsi="仿宋_GB2312" w:eastAsia="仿宋_GB2312" w:cs="仿宋_GB2312"/>
                <w:i w:val="0"/>
                <w:iCs w:val="0"/>
                <w:color w:val="000000"/>
                <w:kern w:val="0"/>
                <w:sz w:val="22"/>
                <w:szCs w:val="22"/>
                <w:u w:val="none"/>
                <w:lang w:val="en-US" w:eastAsia="zh-CN" w:bidi="ar"/>
              </w:rPr>
              <w:t>内页120g白卡,胶装24P</w:t>
            </w:r>
          </w:p>
        </w:tc>
        <w:tc>
          <w:tcPr>
            <w:tcW w:w="936" w:type="dxa"/>
            <w:tcBorders>
              <w:top w:val="single" w:color="auto" w:sz="8" w:space="0"/>
              <w:left w:val="single" w:color="auto" w:sz="8" w:space="0"/>
              <w:bottom w:val="single" w:color="auto" w:sz="8" w:space="0"/>
              <w:right w:val="single" w:color="auto" w:sz="8" w:space="0"/>
            </w:tcBorders>
            <w:noWrap w:val="0"/>
            <w:vAlign w:val="center"/>
          </w:tcPr>
          <w:p w14:paraId="19EFCEE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100</w:t>
            </w:r>
          </w:p>
        </w:tc>
        <w:tc>
          <w:tcPr>
            <w:tcW w:w="648" w:type="dxa"/>
            <w:tcBorders>
              <w:top w:val="single" w:color="auto" w:sz="8" w:space="0"/>
              <w:left w:val="single" w:color="auto" w:sz="8" w:space="0"/>
              <w:bottom w:val="single" w:color="auto" w:sz="8" w:space="0"/>
              <w:right w:val="single" w:color="auto" w:sz="8" w:space="0"/>
            </w:tcBorders>
            <w:noWrap w:val="0"/>
            <w:vAlign w:val="center"/>
          </w:tcPr>
          <w:p w14:paraId="7935466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册</w:t>
            </w:r>
          </w:p>
        </w:tc>
        <w:tc>
          <w:tcPr>
            <w:tcW w:w="1204" w:type="dxa"/>
            <w:tcBorders>
              <w:top w:val="single" w:color="auto" w:sz="8" w:space="0"/>
              <w:left w:val="single" w:color="auto" w:sz="8" w:space="0"/>
              <w:bottom w:val="single" w:color="auto" w:sz="8" w:space="0"/>
              <w:right w:val="single" w:color="auto" w:sz="8" w:space="0"/>
            </w:tcBorders>
            <w:noWrap w:val="0"/>
            <w:vAlign w:val="center"/>
          </w:tcPr>
          <w:p w14:paraId="1D7F950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w:t>
            </w:r>
          </w:p>
        </w:tc>
      </w:tr>
    </w:tbl>
    <w:p w14:paraId="7372FEB2">
      <w:pPr>
        <w:spacing w:line="360" w:lineRule="auto"/>
        <w:ind w:firstLine="480" w:firstLineChars="200"/>
        <w:rPr>
          <w:rFonts w:hint="default" w:eastAsia="宋体" w:cs="Times New Roman"/>
          <w:lang w:val="en-US" w:eastAsia="zh-CN"/>
        </w:rPr>
      </w:pPr>
      <w:r>
        <w:rPr>
          <w:rFonts w:hint="eastAsia" w:ascii="宋体" w:hAnsi="宋体" w:eastAsia="宋体" w:cs="宋体"/>
          <w:color w:val="auto"/>
          <w:sz w:val="24"/>
          <w:highlight w:val="none"/>
          <w:u w:val="none"/>
          <w:lang w:val="en-US" w:eastAsia="zh-CN"/>
        </w:rPr>
        <w:t>1</w:t>
      </w:r>
      <w:r>
        <w:rPr>
          <w:rFonts w:hint="eastAsia" w:ascii="宋体" w:hAnsi="宋体" w:eastAsia="宋体" w:cs="宋体"/>
          <w:color w:val="auto"/>
          <w:sz w:val="24"/>
          <w:highlight w:val="none"/>
          <w:lang w:val="en-US" w:eastAsia="zh-CN"/>
        </w:rPr>
        <w:t>.2交货期</w:t>
      </w:r>
    </w:p>
    <w:p w14:paraId="4E5C0DF1">
      <w:pPr>
        <w:spacing w:line="360" w:lineRule="auto"/>
        <w:ind w:firstLine="480" w:firstLineChars="200"/>
        <w:rPr>
          <w:rFonts w:hint="eastAsia" w:ascii="宋体" w:hAnsi="宋体" w:eastAsia="宋体" w:cs="宋体"/>
          <w:color w:val="FF0000"/>
          <w:sz w:val="24"/>
          <w:highlight w:val="none"/>
          <w:lang w:val="en-US" w:eastAsia="zh-CN"/>
        </w:rPr>
      </w:pPr>
      <w:r>
        <w:rPr>
          <w:rFonts w:hint="eastAsia" w:ascii="宋体" w:hAnsi="宋体" w:eastAsia="宋体" w:cs="宋体"/>
          <w:color w:val="auto"/>
          <w:sz w:val="24"/>
          <w:szCs w:val="24"/>
          <w:highlight w:val="none"/>
          <w:lang w:val="en-US" w:eastAsia="zh-CN"/>
        </w:rPr>
        <w:t>供应商接采购人物料印刷制作通知后十日内货到采购人指定地点。</w:t>
      </w:r>
    </w:p>
    <w:p w14:paraId="43A5D9E5">
      <w:pPr>
        <w:spacing w:line="360" w:lineRule="auto"/>
        <w:ind w:firstLine="482" w:firstLineChars="200"/>
        <w:rPr>
          <w:rFonts w:hint="eastAsia" w:ascii="楷体" w:hAnsi="楷体" w:eastAsia="楷体" w:cs="楷体"/>
          <w:b/>
          <w:bCs/>
          <w:sz w:val="24"/>
          <w:highlight w:val="none"/>
          <w:lang w:val="en-US" w:eastAsia="zh-CN"/>
        </w:rPr>
      </w:pPr>
      <w:r>
        <w:rPr>
          <w:rFonts w:hint="eastAsia" w:ascii="楷体" w:hAnsi="楷体" w:eastAsia="楷体" w:cs="楷体"/>
          <w:b/>
          <w:bCs/>
          <w:sz w:val="24"/>
          <w:highlight w:val="none"/>
          <w:lang w:val="en-US" w:eastAsia="zh-CN"/>
        </w:rPr>
        <w:t>2.付款方式</w:t>
      </w:r>
    </w:p>
    <w:p w14:paraId="52AD3F14">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合同签订后按季度结算；最终结算价格根据单价和实际发生数量据实结算，服务期内累计结算金额不超过合同总额。</w:t>
      </w:r>
    </w:p>
    <w:p w14:paraId="07AEB781">
      <w:pPr>
        <w:spacing w:line="360" w:lineRule="auto"/>
        <w:ind w:firstLine="482" w:firstLineChars="200"/>
        <w:rPr>
          <w:rFonts w:hint="eastAsia" w:ascii="楷体" w:hAnsi="楷体" w:eastAsia="楷体" w:cs="楷体"/>
          <w:b/>
          <w:bCs/>
          <w:sz w:val="24"/>
          <w:highlight w:val="none"/>
          <w:lang w:val="en-US" w:eastAsia="zh-CN"/>
        </w:rPr>
      </w:pPr>
      <w:r>
        <w:rPr>
          <w:rFonts w:hint="eastAsia" w:ascii="楷体" w:hAnsi="楷体" w:eastAsia="楷体" w:cs="楷体"/>
          <w:b/>
          <w:bCs/>
          <w:sz w:val="24"/>
          <w:highlight w:val="none"/>
          <w:lang w:val="en-US" w:eastAsia="zh-CN"/>
        </w:rPr>
        <w:t>3.服务地点</w:t>
      </w:r>
    </w:p>
    <w:p w14:paraId="66146A4D">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送货及安装地点:合肥市（包含</w:t>
      </w:r>
      <w:r>
        <w:rPr>
          <w:rFonts w:hint="eastAsia" w:ascii="Arial" w:hAnsi="Arial" w:eastAsia="宋体" w:cs="Arial"/>
          <w:i w:val="0"/>
          <w:iCs w:val="0"/>
          <w:caps w:val="0"/>
          <w:color w:val="333333"/>
          <w:spacing w:val="0"/>
          <w:sz w:val="24"/>
          <w:szCs w:val="24"/>
          <w:shd w:val="clear" w:color="auto" w:fill="FFFFFF"/>
          <w:lang w:val="en-US" w:eastAsia="zh-CN"/>
        </w:rPr>
        <w:t>县区</w:t>
      </w:r>
      <w:r>
        <w:rPr>
          <w:rFonts w:hint="eastAsia" w:ascii="宋体" w:hAnsi="宋体" w:eastAsia="宋体" w:cs="宋体"/>
          <w:sz w:val="24"/>
          <w:szCs w:val="24"/>
          <w:lang w:val="en-US" w:eastAsia="zh-CN"/>
        </w:rPr>
        <w:t>）</w:t>
      </w:r>
    </w:p>
    <w:p w14:paraId="1D98C2C9">
      <w:pPr>
        <w:numPr>
          <w:ilvl w:val="0"/>
          <w:numId w:val="0"/>
        </w:numPr>
        <w:spacing w:line="360" w:lineRule="auto"/>
        <w:ind w:firstLine="482" w:firstLineChars="200"/>
        <w:rPr>
          <w:rFonts w:hint="eastAsia" w:ascii="楷体" w:hAnsi="楷体" w:eastAsia="楷体" w:cs="楷体"/>
          <w:b/>
          <w:bCs/>
          <w:sz w:val="24"/>
          <w:highlight w:val="none"/>
          <w:lang w:val="en-US" w:eastAsia="zh-CN"/>
        </w:rPr>
      </w:pPr>
      <w:r>
        <w:rPr>
          <w:rFonts w:hint="eastAsia" w:ascii="楷体" w:hAnsi="楷体" w:eastAsia="楷体" w:cs="楷体"/>
          <w:b/>
          <w:bCs/>
          <w:kern w:val="2"/>
          <w:sz w:val="24"/>
          <w:szCs w:val="24"/>
          <w:lang w:val="en-US" w:eastAsia="zh-CN" w:bidi="ar-SA"/>
        </w:rPr>
        <w:t>4.</w:t>
      </w:r>
      <w:r>
        <w:rPr>
          <w:rFonts w:hint="eastAsia" w:ascii="楷体" w:hAnsi="楷体" w:eastAsia="楷体" w:cs="楷体"/>
          <w:b/>
          <w:bCs/>
          <w:sz w:val="24"/>
          <w:highlight w:val="none"/>
          <w:lang w:val="en-US" w:eastAsia="zh-CN"/>
        </w:rPr>
        <w:t>服务期限</w:t>
      </w:r>
    </w:p>
    <w:p w14:paraId="5959987E">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自合同签订之日起1年</w:t>
      </w:r>
      <w:bookmarkStart w:id="12" w:name="_GoBack"/>
      <w:bookmarkEnd w:id="12"/>
    </w:p>
    <w:p w14:paraId="4C5EC800">
      <w:pPr>
        <w:spacing w:line="360" w:lineRule="auto"/>
        <w:ind w:firstLine="482" w:firstLineChars="200"/>
        <w:rPr>
          <w:rFonts w:hint="eastAsia" w:ascii="楷体" w:hAnsi="楷体" w:eastAsia="楷体" w:cs="楷体"/>
          <w:b/>
          <w:bCs/>
          <w:sz w:val="24"/>
          <w:highlight w:val="none"/>
          <w:lang w:val="en-US" w:eastAsia="zh-CN"/>
        </w:rPr>
      </w:pPr>
      <w:r>
        <w:rPr>
          <w:rFonts w:hint="eastAsia" w:ascii="楷体" w:hAnsi="楷体" w:eastAsia="楷体" w:cs="楷体"/>
          <w:b/>
          <w:bCs/>
          <w:sz w:val="24"/>
          <w:highlight w:val="none"/>
          <w:lang w:val="en-US" w:eastAsia="zh-CN"/>
        </w:rPr>
        <w:t>5.报价要求</w:t>
      </w:r>
    </w:p>
    <w:p w14:paraId="6076E035">
      <w:pPr>
        <w:spacing w:line="360" w:lineRule="auto"/>
        <w:ind w:firstLine="480" w:firstLineChars="200"/>
        <w:rPr>
          <w:rFonts w:hint="eastAsia" w:ascii="宋体" w:hAnsi="宋体" w:eastAsia="宋体" w:cs="宋体"/>
          <w:sz w:val="24"/>
          <w:highlight w:val="none"/>
          <w:u w:val="single"/>
          <w:lang w:val="en-US" w:eastAsia="zh-CN"/>
        </w:rPr>
      </w:pPr>
      <w:r>
        <w:rPr>
          <w:rFonts w:hint="eastAsia" w:ascii="宋体" w:hAnsi="宋体" w:eastAsia="宋体" w:cs="宋体"/>
          <w:color w:val="auto"/>
          <w:sz w:val="24"/>
          <w:highlight w:val="none"/>
          <w:lang w:val="en-US" w:eastAsia="zh-CN"/>
        </w:rPr>
        <w:t>本项目总预算为</w:t>
      </w:r>
      <w:r>
        <w:rPr>
          <w:rFonts w:hint="eastAsia" w:ascii="宋体" w:hAnsi="宋体" w:eastAsia="宋体" w:cs="宋体"/>
          <w:b w:val="0"/>
          <w:bCs w:val="0"/>
          <w:color w:val="auto"/>
          <w:sz w:val="24"/>
          <w:szCs w:val="24"/>
          <w:highlight w:val="none"/>
          <w:lang w:val="en-US" w:eastAsia="zh-CN"/>
        </w:rPr>
        <w:t>3.466万元</w:t>
      </w:r>
      <w:r>
        <w:rPr>
          <w:rFonts w:hint="eastAsia" w:ascii="宋体" w:hAnsi="宋体" w:eastAsia="宋体" w:cs="宋体"/>
          <w:sz w:val="24"/>
          <w:highlight w:val="none"/>
          <w:lang w:val="en-US" w:eastAsia="zh-CN"/>
        </w:rPr>
        <w:t>，年度结算金额不得超过预算。供应商所报费用包含但不限于货物及其配套的设计、制造、试验、运输、保险、仓储、税费以及现场落地、安装及安装耗损、调试、培训、技术服务（包括技术资料、图纸的提供）、质保期内的售后服务保障等所有费用。后期不得以任何理由提出任何增加服务价款的要求。</w:t>
      </w:r>
    </w:p>
    <w:p w14:paraId="53FCE29E">
      <w:pPr>
        <w:numPr>
          <w:ilvl w:val="0"/>
          <w:numId w:val="0"/>
        </w:numPr>
        <w:spacing w:line="360" w:lineRule="auto"/>
        <w:jc w:val="both"/>
        <w:rPr>
          <w:rFonts w:hint="eastAsia" w:ascii="宋体" w:hAnsi="宋体" w:eastAsia="宋体" w:cs="宋体"/>
          <w:b/>
          <w:sz w:val="28"/>
          <w:szCs w:val="28"/>
          <w:highlight w:val="none"/>
          <w:lang w:eastAsia="zh-CN"/>
        </w:rPr>
      </w:pPr>
    </w:p>
    <w:p w14:paraId="1A76D827">
      <w:pPr>
        <w:numPr>
          <w:ilvl w:val="0"/>
          <w:numId w:val="0"/>
        </w:numPr>
        <w:spacing w:line="360" w:lineRule="auto"/>
        <w:jc w:val="center"/>
        <w:rPr>
          <w:rFonts w:hint="eastAsia" w:ascii="宋体" w:hAnsi="宋体" w:eastAsia="宋体" w:cs="宋体"/>
          <w:b/>
          <w:sz w:val="28"/>
          <w:szCs w:val="28"/>
          <w:highlight w:val="none"/>
          <w:lang w:eastAsia="zh-CN"/>
        </w:rPr>
      </w:pPr>
    </w:p>
    <w:p w14:paraId="00E4691D">
      <w:pPr>
        <w:numPr>
          <w:ilvl w:val="0"/>
          <w:numId w:val="0"/>
        </w:numPr>
        <w:spacing w:line="360" w:lineRule="auto"/>
        <w:jc w:val="both"/>
        <w:rPr>
          <w:rFonts w:hint="eastAsia" w:ascii="宋体" w:hAnsi="宋体" w:eastAsia="宋体" w:cs="宋体"/>
          <w:b/>
          <w:sz w:val="28"/>
          <w:szCs w:val="28"/>
          <w:highlight w:val="none"/>
          <w:lang w:eastAsia="zh-CN"/>
        </w:rPr>
      </w:pPr>
    </w:p>
    <w:p w14:paraId="2E9BF46B">
      <w:pPr>
        <w:numPr>
          <w:ilvl w:val="0"/>
          <w:numId w:val="0"/>
        </w:numPr>
        <w:spacing w:line="360" w:lineRule="auto"/>
        <w:jc w:val="center"/>
        <w:rPr>
          <w:rFonts w:hint="eastAsia" w:ascii="宋体" w:hAnsi="宋体" w:eastAsia="宋体" w:cs="宋体"/>
          <w:b/>
          <w:sz w:val="28"/>
          <w:szCs w:val="28"/>
          <w:highlight w:val="none"/>
          <w:lang w:eastAsia="zh-CN"/>
        </w:rPr>
      </w:pPr>
      <w:r>
        <w:rPr>
          <w:rFonts w:hint="eastAsia" w:hAnsi="黑体" w:eastAsia="黑体" w:cs="黑体"/>
          <w:b w:val="0"/>
          <w:bCs/>
          <w:sz w:val="52"/>
          <w:szCs w:val="52"/>
          <w:highlight w:val="none"/>
          <w:lang w:eastAsia="zh-CN"/>
        </w:rPr>
        <w:br w:type="page"/>
      </w:r>
      <w:r>
        <w:rPr>
          <w:rFonts w:hint="eastAsia" w:hAnsi="黑体" w:eastAsia="黑体" w:cs="黑体"/>
          <w:b w:val="0"/>
          <w:bCs/>
          <w:sz w:val="52"/>
          <w:szCs w:val="52"/>
          <w:highlight w:val="none"/>
          <w:lang w:eastAsia="zh-CN"/>
        </w:rPr>
        <w:t>第</w:t>
      </w:r>
      <w:r>
        <w:rPr>
          <w:rFonts w:hint="eastAsia" w:hAnsi="黑体" w:eastAsia="黑体" w:cs="黑体"/>
          <w:b w:val="0"/>
          <w:bCs/>
          <w:sz w:val="52"/>
          <w:szCs w:val="52"/>
          <w:highlight w:val="none"/>
          <w:lang w:val="en-US" w:eastAsia="zh-CN"/>
        </w:rPr>
        <w:t>三</w:t>
      </w:r>
      <w:r>
        <w:rPr>
          <w:rFonts w:hint="eastAsia" w:hAnsi="黑体" w:eastAsia="黑体" w:cs="黑体"/>
          <w:b w:val="0"/>
          <w:bCs/>
          <w:sz w:val="52"/>
          <w:szCs w:val="52"/>
          <w:highlight w:val="none"/>
          <w:lang w:eastAsia="zh-CN"/>
        </w:rPr>
        <w:t>章</w:t>
      </w:r>
      <w:r>
        <w:rPr>
          <w:rFonts w:hint="eastAsia" w:hAnsi="黑体" w:eastAsia="黑体" w:cs="黑体"/>
          <w:b w:val="0"/>
          <w:bCs/>
          <w:sz w:val="52"/>
          <w:szCs w:val="52"/>
          <w:highlight w:val="none"/>
          <w:lang w:val="en-US" w:eastAsia="zh-CN"/>
        </w:rPr>
        <w:t xml:space="preserve"> 合同</w:t>
      </w:r>
    </w:p>
    <w:p w14:paraId="73876251">
      <w:pPr>
        <w:numPr>
          <w:ilvl w:val="0"/>
          <w:numId w:val="0"/>
        </w:numPr>
        <w:spacing w:line="360" w:lineRule="auto"/>
        <w:jc w:val="center"/>
        <w:rPr>
          <w:rFonts w:hint="eastAsia" w:ascii="宋体" w:hAnsi="宋体" w:eastAsia="宋体" w:cs="宋体"/>
          <w:b/>
          <w:sz w:val="28"/>
          <w:szCs w:val="28"/>
          <w:highlight w:val="none"/>
          <w:lang w:eastAsia="zh-CN"/>
        </w:rPr>
      </w:pPr>
    </w:p>
    <w:p w14:paraId="42DEC75C">
      <w:pPr>
        <w:spacing w:line="360" w:lineRule="auto"/>
        <w:jc w:val="center"/>
        <w:rPr>
          <w:rFonts w:hint="eastAsia" w:ascii="仿宋_GB2312" w:hAnsi="仿宋_GB2312" w:eastAsia="仿宋_GB2312" w:cs="仿宋_GB2312"/>
          <w:b/>
          <w:bCs/>
          <w:sz w:val="44"/>
          <w:szCs w:val="44"/>
        </w:rPr>
      </w:pPr>
      <w:r>
        <w:rPr>
          <w:rFonts w:hint="eastAsia" w:ascii="仿宋_GB2312" w:hAnsi="仿宋_GB2312" w:eastAsia="仿宋_GB2312" w:cs="仿宋_GB2312"/>
          <w:b/>
          <w:bCs/>
          <w:sz w:val="44"/>
          <w:szCs w:val="44"/>
          <w:lang w:val="en-US" w:eastAsia="zh-CN"/>
        </w:rPr>
        <w:t>物料印刷</w:t>
      </w:r>
      <w:r>
        <w:rPr>
          <w:rFonts w:hint="eastAsia" w:ascii="仿宋_GB2312" w:hAnsi="仿宋_GB2312" w:eastAsia="仿宋_GB2312" w:cs="仿宋_GB2312"/>
          <w:b/>
          <w:bCs/>
          <w:sz w:val="44"/>
          <w:szCs w:val="44"/>
        </w:rPr>
        <w:t>产品购销合同</w:t>
      </w:r>
    </w:p>
    <w:p w14:paraId="6B893DB9">
      <w:pPr>
        <w:spacing w:line="360" w:lineRule="auto"/>
        <w:ind w:firstLine="480" w:firstLineChars="200"/>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 xml:space="preserve">                                        合同编号：</w:t>
      </w:r>
      <w:r>
        <w:rPr>
          <w:rFonts w:hint="eastAsia" w:ascii="仿宋_GB2312" w:hAnsi="仿宋_GB2312" w:eastAsia="仿宋_GB2312" w:cs="仿宋_GB2312"/>
          <w:sz w:val="24"/>
          <w:lang w:val="en-US" w:eastAsia="zh-CN"/>
        </w:rPr>
        <w:t>HFBD-</w:t>
      </w:r>
    </w:p>
    <w:p w14:paraId="1B10CB93">
      <w:pPr>
        <w:spacing w:line="360" w:lineRule="auto"/>
        <w:jc w:val="left"/>
        <w:rPr>
          <w:rFonts w:ascii="仿宋_GB2312" w:hAnsi="仿宋_GB2312" w:eastAsia="仿宋_GB2312" w:cs="仿宋_GB2312"/>
        </w:rPr>
      </w:pPr>
    </w:p>
    <w:p w14:paraId="55B7D1B3">
      <w:pPr>
        <w:spacing w:line="360" w:lineRule="auto"/>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甲    方： 合肥</w:t>
      </w:r>
      <w:r>
        <w:rPr>
          <w:rFonts w:hint="eastAsia" w:ascii="仿宋_GB2312" w:hAnsi="仿宋_GB2312" w:eastAsia="仿宋_GB2312" w:cs="仿宋_GB2312"/>
          <w:sz w:val="24"/>
          <w:lang w:val="en-US" w:eastAsia="zh-CN"/>
        </w:rPr>
        <w:t>中小在线信息服务</w:t>
      </w:r>
      <w:r>
        <w:rPr>
          <w:rFonts w:hint="eastAsia" w:ascii="仿宋_GB2312" w:hAnsi="仿宋_GB2312" w:eastAsia="仿宋_GB2312" w:cs="仿宋_GB2312"/>
          <w:sz w:val="24"/>
        </w:rPr>
        <w:t xml:space="preserve">有限公司  </w:t>
      </w:r>
    </w:p>
    <w:p w14:paraId="7470812D">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 xml:space="preserve">    法定代表人：</w:t>
      </w:r>
      <w:r>
        <w:rPr>
          <w:rFonts w:hint="eastAsia" w:ascii="仿宋_GB2312" w:hAnsi="仿宋_GB2312" w:eastAsia="仿宋_GB2312" w:cs="仿宋_GB2312"/>
          <w:sz w:val="24"/>
          <w:lang w:val="en-US" w:eastAsia="zh-CN"/>
        </w:rPr>
        <w:t>高博</w:t>
      </w:r>
    </w:p>
    <w:p w14:paraId="523213E7">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 xml:space="preserve">    委托代理人：</w:t>
      </w:r>
    </w:p>
    <w:p w14:paraId="00AC5493">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 xml:space="preserve">    联系方式：</w:t>
      </w:r>
    </w:p>
    <w:p w14:paraId="538889A7">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 xml:space="preserve">    通讯地址：合肥市高新区中安创谷科技园D9栋</w:t>
      </w:r>
    </w:p>
    <w:p w14:paraId="5F48B1D0">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 xml:space="preserve">    电    话：</w:t>
      </w:r>
    </w:p>
    <w:p w14:paraId="39072B9E">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 xml:space="preserve">      </w:t>
      </w:r>
    </w:p>
    <w:p w14:paraId="4F38A3AB">
      <w:pPr>
        <w:spacing w:line="360" w:lineRule="auto"/>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乙    方：</w:t>
      </w:r>
    </w:p>
    <w:p w14:paraId="37727273">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 xml:space="preserve">    法定代表人： </w:t>
      </w:r>
    </w:p>
    <w:p w14:paraId="4C0B345C">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 xml:space="preserve">    委托代理人：</w:t>
      </w:r>
    </w:p>
    <w:p w14:paraId="67869DA6">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 xml:space="preserve">    联系方式 ： </w:t>
      </w:r>
    </w:p>
    <w:p w14:paraId="1C83586E">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 xml:space="preserve">    通讯地址：</w:t>
      </w:r>
    </w:p>
    <w:p w14:paraId="296A4807">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 xml:space="preserve">    电    话：</w:t>
      </w:r>
    </w:p>
    <w:p w14:paraId="6B5C2E03">
      <w:pPr>
        <w:autoSpaceDE w:val="0"/>
        <w:autoSpaceDN w:val="0"/>
        <w:adjustRightInd w:val="0"/>
        <w:jc w:val="left"/>
        <w:rPr>
          <w:rFonts w:ascii="宋体" w:hAnsi="宋体" w:eastAsia="宋体" w:cs="Times New Roman"/>
          <w:b/>
          <w:sz w:val="24"/>
        </w:rPr>
      </w:pPr>
    </w:p>
    <w:p w14:paraId="41B53079">
      <w:pPr>
        <w:ind w:firstLine="480"/>
        <w:rPr>
          <w:rFonts w:eastAsia="宋体" w:cs="Times New Roman"/>
          <w:sz w:val="24"/>
        </w:rPr>
      </w:pPr>
    </w:p>
    <w:p w14:paraId="236C07F9">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依据《中华人民共和国民法典》等法律法规，遵循平等、自愿、公平和诚实守信的原则，现就甲方向乙方购买</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bCs/>
          <w:sz w:val="24"/>
          <w:u w:val="single"/>
        </w:rPr>
        <w:t xml:space="preserve">     </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产品事宜，签订本合同，以资共同遵守。</w:t>
      </w:r>
    </w:p>
    <w:p w14:paraId="48DA84C0">
      <w:pPr>
        <w:spacing w:line="360" w:lineRule="auto"/>
        <w:ind w:firstLine="480"/>
        <w:rPr>
          <w:rFonts w:hint="eastAsia" w:ascii="仿宋_GB2312" w:hAnsi="仿宋_GB2312" w:eastAsia="仿宋_GB2312" w:cs="仿宋_GB2312"/>
          <w:b/>
          <w:sz w:val="24"/>
        </w:rPr>
      </w:pPr>
      <w:r>
        <w:rPr>
          <w:rFonts w:hint="eastAsia" w:ascii="仿宋_GB2312" w:hAnsi="仿宋_GB2312" w:eastAsia="仿宋_GB2312" w:cs="仿宋_GB2312"/>
          <w:b/>
          <w:sz w:val="24"/>
        </w:rPr>
        <w:t>一、产品名称、规格型号、数量、单价及金额</w:t>
      </w:r>
    </w:p>
    <w:tbl>
      <w:tblPr>
        <w:tblStyle w:val="5"/>
        <w:tblW w:w="9782"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819"/>
        <w:gridCol w:w="2676"/>
        <w:gridCol w:w="893"/>
        <w:gridCol w:w="1147"/>
        <w:gridCol w:w="1095"/>
        <w:gridCol w:w="1276"/>
      </w:tblGrid>
      <w:tr w14:paraId="7E8FE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76" w:type="dxa"/>
            <w:noWrap w:val="0"/>
            <w:vAlign w:val="center"/>
          </w:tcPr>
          <w:p w14:paraId="6DA6B487">
            <w:pPr>
              <w:jc w:val="center"/>
              <w:rPr>
                <w:rFonts w:hint="eastAsia" w:ascii="仿宋_GB2312" w:hAnsi="仿宋_GB2312" w:eastAsia="仿宋_GB2312" w:cs="仿宋_GB2312"/>
                <w:sz w:val="24"/>
              </w:rPr>
            </w:pPr>
            <w:r>
              <w:rPr>
                <w:rFonts w:hint="eastAsia" w:ascii="仿宋_GB2312" w:hAnsi="仿宋_GB2312" w:eastAsia="仿宋_GB2312" w:cs="仿宋_GB2312"/>
                <w:sz w:val="24"/>
              </w:rPr>
              <w:t>序号</w:t>
            </w:r>
          </w:p>
        </w:tc>
        <w:tc>
          <w:tcPr>
            <w:tcW w:w="1819" w:type="dxa"/>
            <w:noWrap w:val="0"/>
            <w:vAlign w:val="center"/>
          </w:tcPr>
          <w:p w14:paraId="7A11AAF2">
            <w:pPr>
              <w:jc w:val="center"/>
              <w:rPr>
                <w:rFonts w:hint="eastAsia" w:ascii="仿宋_GB2312" w:hAnsi="仿宋_GB2312" w:eastAsia="仿宋_GB2312" w:cs="仿宋_GB2312"/>
                <w:sz w:val="24"/>
              </w:rPr>
            </w:pPr>
            <w:r>
              <w:rPr>
                <w:rFonts w:hint="eastAsia" w:ascii="仿宋_GB2312" w:hAnsi="仿宋_GB2312" w:eastAsia="仿宋_GB2312" w:cs="仿宋_GB2312"/>
                <w:sz w:val="24"/>
              </w:rPr>
              <w:t>产品名称</w:t>
            </w:r>
          </w:p>
        </w:tc>
        <w:tc>
          <w:tcPr>
            <w:tcW w:w="2676" w:type="dxa"/>
            <w:noWrap w:val="0"/>
            <w:vAlign w:val="center"/>
          </w:tcPr>
          <w:p w14:paraId="0AE18CF2">
            <w:pPr>
              <w:jc w:val="center"/>
              <w:rPr>
                <w:rFonts w:hint="eastAsia" w:ascii="仿宋_GB2312" w:hAnsi="仿宋_GB2312" w:eastAsia="仿宋_GB2312" w:cs="仿宋_GB2312"/>
                <w:sz w:val="24"/>
              </w:rPr>
            </w:pPr>
            <w:r>
              <w:rPr>
                <w:rFonts w:hint="eastAsia" w:ascii="仿宋_GB2312" w:hAnsi="仿宋_GB2312" w:eastAsia="仿宋_GB2312" w:cs="仿宋_GB2312"/>
                <w:sz w:val="24"/>
              </w:rPr>
              <w:t>规格型号</w:t>
            </w:r>
          </w:p>
        </w:tc>
        <w:tc>
          <w:tcPr>
            <w:tcW w:w="893" w:type="dxa"/>
            <w:noWrap w:val="0"/>
            <w:vAlign w:val="center"/>
          </w:tcPr>
          <w:p w14:paraId="67FC7101">
            <w:pPr>
              <w:jc w:val="center"/>
              <w:rPr>
                <w:rFonts w:hint="eastAsia" w:ascii="仿宋_GB2312" w:hAnsi="仿宋_GB2312" w:eastAsia="仿宋_GB2312" w:cs="仿宋_GB2312"/>
                <w:sz w:val="24"/>
              </w:rPr>
            </w:pPr>
            <w:r>
              <w:rPr>
                <w:rFonts w:hint="eastAsia" w:ascii="仿宋_GB2312" w:hAnsi="仿宋_GB2312" w:eastAsia="仿宋_GB2312" w:cs="仿宋_GB2312"/>
                <w:sz w:val="24"/>
              </w:rPr>
              <w:t>数 量</w:t>
            </w:r>
          </w:p>
        </w:tc>
        <w:tc>
          <w:tcPr>
            <w:tcW w:w="1147" w:type="dxa"/>
            <w:noWrap w:val="0"/>
            <w:vAlign w:val="center"/>
          </w:tcPr>
          <w:p w14:paraId="274A328C">
            <w:pPr>
              <w:jc w:val="center"/>
              <w:rPr>
                <w:rFonts w:hint="eastAsia" w:ascii="仿宋_GB2312" w:hAnsi="仿宋_GB2312" w:eastAsia="仿宋_GB2312" w:cs="仿宋_GB2312"/>
                <w:sz w:val="24"/>
              </w:rPr>
            </w:pPr>
            <w:r>
              <w:rPr>
                <w:rFonts w:hint="eastAsia" w:ascii="仿宋_GB2312" w:hAnsi="仿宋_GB2312" w:eastAsia="仿宋_GB2312" w:cs="仿宋_GB2312"/>
                <w:sz w:val="24"/>
              </w:rPr>
              <w:t>单 价(元)</w:t>
            </w:r>
          </w:p>
        </w:tc>
        <w:tc>
          <w:tcPr>
            <w:tcW w:w="1095" w:type="dxa"/>
            <w:noWrap w:val="0"/>
            <w:vAlign w:val="center"/>
          </w:tcPr>
          <w:p w14:paraId="759E11E5">
            <w:pPr>
              <w:jc w:val="center"/>
              <w:rPr>
                <w:rFonts w:hint="eastAsia" w:ascii="仿宋_GB2312" w:hAnsi="仿宋_GB2312" w:eastAsia="仿宋_GB2312" w:cs="仿宋_GB2312"/>
                <w:sz w:val="24"/>
              </w:rPr>
            </w:pPr>
            <w:r>
              <w:rPr>
                <w:rFonts w:hint="eastAsia" w:ascii="仿宋_GB2312" w:hAnsi="仿宋_GB2312" w:eastAsia="仿宋_GB2312" w:cs="仿宋_GB2312"/>
                <w:sz w:val="24"/>
              </w:rPr>
              <w:t>金 额（元）</w:t>
            </w:r>
          </w:p>
        </w:tc>
        <w:tc>
          <w:tcPr>
            <w:tcW w:w="1276" w:type="dxa"/>
            <w:noWrap w:val="0"/>
            <w:vAlign w:val="center"/>
          </w:tcPr>
          <w:p w14:paraId="6A07E93E">
            <w:pPr>
              <w:jc w:val="center"/>
              <w:rPr>
                <w:rFonts w:hint="eastAsia" w:ascii="仿宋_GB2312" w:hAnsi="仿宋_GB2312" w:eastAsia="仿宋_GB2312" w:cs="仿宋_GB2312"/>
                <w:sz w:val="24"/>
              </w:rPr>
            </w:pPr>
            <w:r>
              <w:rPr>
                <w:rFonts w:hint="eastAsia" w:ascii="仿宋_GB2312" w:hAnsi="仿宋_GB2312" w:eastAsia="仿宋_GB2312" w:cs="仿宋_GB2312"/>
                <w:sz w:val="24"/>
              </w:rPr>
              <w:t>交货日期</w:t>
            </w:r>
          </w:p>
        </w:tc>
      </w:tr>
      <w:tr w14:paraId="7DB08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76" w:type="dxa"/>
            <w:noWrap w:val="0"/>
            <w:vAlign w:val="top"/>
          </w:tcPr>
          <w:p w14:paraId="0DAE47A9">
            <w:pPr>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8906" w:type="dxa"/>
            <w:gridSpan w:val="6"/>
            <w:vMerge w:val="restart"/>
            <w:noWrap w:val="0"/>
            <w:vAlign w:val="center"/>
          </w:tcPr>
          <w:p w14:paraId="1618229F">
            <w:pPr>
              <w:rPr>
                <w:rFonts w:hint="eastAsia" w:ascii="仿宋_GB2312" w:hAnsi="仿宋_GB2312" w:eastAsia="仿宋_GB2312" w:cs="仿宋_GB2312"/>
                <w:sz w:val="24"/>
              </w:rPr>
            </w:pPr>
            <w:r>
              <w:rPr>
                <w:rFonts w:hint="eastAsia" w:ascii="仿宋_GB2312" w:hAnsi="仿宋_GB2312" w:eastAsia="仿宋_GB2312" w:cs="仿宋_GB2312"/>
                <w:sz w:val="24"/>
              </w:rPr>
              <w:t xml:space="preserve">  </w:t>
            </w:r>
          </w:p>
        </w:tc>
      </w:tr>
      <w:tr w14:paraId="04676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76" w:type="dxa"/>
            <w:noWrap w:val="0"/>
            <w:vAlign w:val="top"/>
          </w:tcPr>
          <w:p w14:paraId="06FCAC19">
            <w:pPr>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p>
        </w:tc>
        <w:tc>
          <w:tcPr>
            <w:tcW w:w="8906" w:type="dxa"/>
            <w:gridSpan w:val="6"/>
            <w:vMerge w:val="continue"/>
            <w:noWrap w:val="0"/>
            <w:vAlign w:val="center"/>
          </w:tcPr>
          <w:p w14:paraId="448E3C6C">
            <w:pPr>
              <w:rPr>
                <w:rFonts w:hint="eastAsia" w:ascii="仿宋_GB2312" w:hAnsi="仿宋_GB2312" w:eastAsia="仿宋_GB2312" w:cs="仿宋_GB2312"/>
                <w:sz w:val="24"/>
              </w:rPr>
            </w:pPr>
          </w:p>
        </w:tc>
      </w:tr>
      <w:tr w14:paraId="79490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695" w:type="dxa"/>
            <w:gridSpan w:val="2"/>
            <w:noWrap w:val="0"/>
            <w:vAlign w:val="top"/>
          </w:tcPr>
          <w:p w14:paraId="7A38E352">
            <w:pPr>
              <w:jc w:val="center"/>
              <w:rPr>
                <w:rFonts w:hint="eastAsia" w:ascii="仿宋_GB2312" w:hAnsi="仿宋_GB2312" w:eastAsia="仿宋_GB2312" w:cs="仿宋_GB2312"/>
                <w:sz w:val="24"/>
              </w:rPr>
            </w:pPr>
            <w:r>
              <w:rPr>
                <w:rFonts w:hint="eastAsia" w:ascii="仿宋_GB2312" w:hAnsi="仿宋_GB2312" w:eastAsia="仿宋_GB2312" w:cs="仿宋_GB2312"/>
                <w:sz w:val="24"/>
              </w:rPr>
              <w:t>合计</w:t>
            </w:r>
          </w:p>
        </w:tc>
        <w:tc>
          <w:tcPr>
            <w:tcW w:w="7087" w:type="dxa"/>
            <w:gridSpan w:val="5"/>
            <w:noWrap w:val="0"/>
            <w:vAlign w:val="center"/>
          </w:tcPr>
          <w:p w14:paraId="2E422CBD">
            <w:pPr>
              <w:rPr>
                <w:rFonts w:hint="eastAsia" w:ascii="仿宋_GB2312" w:hAnsi="仿宋_GB2312" w:eastAsia="仿宋_GB2312" w:cs="仿宋_GB2312"/>
                <w:sz w:val="24"/>
              </w:rPr>
            </w:pPr>
          </w:p>
        </w:tc>
      </w:tr>
    </w:tbl>
    <w:p w14:paraId="646F3FE3">
      <w:pPr>
        <w:keepNext w:val="0"/>
        <w:keepLines w:val="0"/>
        <w:pageBreakBefore w:val="0"/>
        <w:widowControl w:val="0"/>
        <w:kinsoku/>
        <w:wordWrap/>
        <w:overflowPunct/>
        <w:topLinePunct w:val="0"/>
        <w:bidi w:val="0"/>
        <w:spacing w:line="360" w:lineRule="auto"/>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注：1、如产品较多，应另附清单，双方另行签署技术协议的，应作为本合同附件；其他要求详见《供应商要求联络函》。甲方有权随时增加和删减所需供货产品，但需在乙方供货前告知。双方按照已调整的供货单计算合同价款。乙方保证对产品享有完整所有权，保证任何第三方不对此主张任何权利，且保证产品是第三方不能依有关知识产权的规定主张任何权利的产品。</w:t>
      </w:r>
    </w:p>
    <w:p w14:paraId="36DC9CB8">
      <w:pPr>
        <w:keepNext w:val="0"/>
        <w:keepLines w:val="0"/>
        <w:pageBreakBefore w:val="0"/>
        <w:widowControl w:val="0"/>
        <w:kinsoku/>
        <w:wordWrap/>
        <w:overflowPunct/>
        <w:topLinePunct w:val="0"/>
        <w:bidi w:val="0"/>
        <w:spacing w:line="360" w:lineRule="auto"/>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 xml:space="preserve">    3、上述产品的价格已经包含并充分考虑乙方需要支出的成本及合理利润，除甲乙双方另有约定外，甲方不承担其他任何费用。</w:t>
      </w:r>
    </w:p>
    <w:p w14:paraId="41735EF1">
      <w:pPr>
        <w:keepNext w:val="0"/>
        <w:keepLines w:val="0"/>
        <w:pageBreakBefore w:val="0"/>
        <w:widowControl w:val="0"/>
        <w:kinsoku/>
        <w:wordWrap/>
        <w:overflowPunct/>
        <w:topLinePunct w:val="0"/>
        <w:bidi w:val="0"/>
        <w:spacing w:line="360" w:lineRule="auto"/>
        <w:ind w:firstLine="482"/>
        <w:jc w:val="both"/>
        <w:textAlignment w:val="auto"/>
        <w:rPr>
          <w:rFonts w:hint="eastAsia" w:ascii="仿宋_GB2312" w:hAnsi="仿宋_GB2312" w:eastAsia="仿宋_GB2312" w:cs="仿宋_GB2312"/>
          <w:b/>
          <w:kern w:val="2"/>
          <w:sz w:val="24"/>
          <w:szCs w:val="24"/>
          <w:lang w:val="en-US" w:eastAsia="zh-CN" w:bidi="ar-SA"/>
        </w:rPr>
      </w:pPr>
      <w:r>
        <w:rPr>
          <w:rFonts w:hint="eastAsia" w:ascii="仿宋_GB2312" w:hAnsi="仿宋_GB2312" w:eastAsia="仿宋_GB2312" w:cs="仿宋_GB2312"/>
          <w:b/>
          <w:kern w:val="2"/>
          <w:sz w:val="24"/>
          <w:szCs w:val="24"/>
          <w:lang w:val="en-US" w:eastAsia="zh-CN" w:bidi="ar-SA"/>
        </w:rPr>
        <w:t>二、合同价款支付</w:t>
      </w:r>
    </w:p>
    <w:p w14:paraId="1D92C0D2">
      <w:pPr>
        <w:keepNext w:val="0"/>
        <w:keepLines w:val="0"/>
        <w:pageBreakBefore w:val="0"/>
        <w:widowControl w:val="0"/>
        <w:kinsoku/>
        <w:wordWrap/>
        <w:overflowPunct/>
        <w:topLinePunct w:val="0"/>
        <w:bidi w:val="0"/>
        <w:spacing w:line="360" w:lineRule="auto"/>
        <w:ind w:firstLine="480" w:firstLineChars="200"/>
        <w:jc w:val="left"/>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rPr>
        <w:t>支付方式：</w:t>
      </w:r>
      <w:r>
        <w:rPr>
          <w:rFonts w:hint="eastAsia" w:ascii="仿宋_GB2312" w:hAnsi="仿宋_GB2312" w:eastAsia="仿宋_GB2312" w:cs="仿宋_GB2312"/>
          <w:sz w:val="24"/>
          <w:u w:val="single"/>
        </w:rPr>
        <w:t>合同签订后按季度结算；最终结算价格根据单价和实际发生数量据实结算，服务期内累计结算金额不超过合同总额</w:t>
      </w:r>
      <w:r>
        <w:rPr>
          <w:rFonts w:hint="eastAsia" w:ascii="仿宋_GB2312" w:hAnsi="仿宋_GB2312" w:eastAsia="仿宋_GB2312" w:cs="仿宋_GB2312"/>
          <w:sz w:val="24"/>
          <w:u w:val="none"/>
          <w:lang w:val="en-US" w:eastAsia="zh-CN"/>
        </w:rPr>
        <w:t>。</w:t>
      </w:r>
    </w:p>
    <w:p w14:paraId="3F4F31D2">
      <w:pPr>
        <w:keepNext w:val="0"/>
        <w:keepLines w:val="0"/>
        <w:pageBreakBefore w:val="0"/>
        <w:widowControl w:val="0"/>
        <w:kinsoku/>
        <w:wordWrap/>
        <w:overflowPunct/>
        <w:topLinePunct w:val="0"/>
        <w:bidi w:val="0"/>
        <w:spacing w:line="36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rPr>
        <w:t>乙方收款前需向甲方开具相应、合法、有效发票，若乙方开具、提供的增值税发票违反国家法律法规或相关政策，或因发票虚假、无效、不规范、基础信息错误、种类错误、迟延送达等，无法通过税务部门认证或不能抵扣的，在符合国家法律法规规定下乙方应当重新开具增值税发票，由此造成甲方损失的，乙方应全额赔偿甲方损失。</w:t>
      </w:r>
    </w:p>
    <w:p w14:paraId="522FDB1C">
      <w:pPr>
        <w:keepNext w:val="0"/>
        <w:keepLines w:val="0"/>
        <w:pageBreakBefore w:val="0"/>
        <w:widowControl w:val="0"/>
        <w:kinsoku/>
        <w:wordWrap/>
        <w:overflowPunct/>
        <w:topLinePunct w:val="0"/>
        <w:bidi w:val="0"/>
        <w:spacing w:line="360" w:lineRule="auto"/>
        <w:ind w:firstLine="480" w:firstLineChars="200"/>
        <w:jc w:val="left"/>
        <w:textAlignment w:val="auto"/>
        <w:rPr>
          <w:rFonts w:ascii="仿宋_GB2312" w:hAnsi="仿宋_GB2312" w:eastAsia="仿宋_GB2312" w:cs="仿宋_GB2312"/>
          <w:sz w:val="24"/>
        </w:rPr>
      </w:pP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rPr>
        <w:t>.</w:t>
      </w:r>
      <w:bookmarkStart w:id="0" w:name="_Toc55563602"/>
      <w:r>
        <w:rPr>
          <w:rFonts w:hint="eastAsia" w:ascii="仿宋_GB2312" w:hAnsi="仿宋_GB2312" w:eastAsia="仿宋_GB2312" w:cs="仿宋_GB2312"/>
          <w:sz w:val="24"/>
          <w:lang w:val="en-US" w:eastAsia="zh-CN"/>
        </w:rPr>
        <w:t>3</w:t>
      </w:r>
      <w:r>
        <w:rPr>
          <w:rFonts w:hint="eastAsia" w:ascii="仿宋_GB2312" w:hAnsi="仿宋_GB2312" w:eastAsia="仿宋_GB2312" w:cs="仿宋_GB2312"/>
          <w:sz w:val="24"/>
        </w:rPr>
        <w:t>甲方开票信息：</w:t>
      </w:r>
      <w:bookmarkEnd w:id="0"/>
    </w:p>
    <w:p w14:paraId="4A84FF9A">
      <w:pPr>
        <w:keepNext w:val="0"/>
        <w:keepLines w:val="0"/>
        <w:pageBreakBefore w:val="0"/>
        <w:widowControl w:val="0"/>
        <w:kinsoku/>
        <w:wordWrap/>
        <w:overflowPunct/>
        <w:topLinePunct w:val="0"/>
        <w:bidi w:val="0"/>
        <w:spacing w:line="360" w:lineRule="auto"/>
        <w:ind w:firstLine="480" w:firstLineChars="200"/>
        <w:jc w:val="left"/>
        <w:textAlignment w:val="auto"/>
        <w:rPr>
          <w:rFonts w:ascii="仿宋_GB2312" w:hAnsi="仿宋_GB2312" w:eastAsia="仿宋_GB2312" w:cs="仿宋_GB2312"/>
          <w:sz w:val="24"/>
        </w:rPr>
      </w:pPr>
      <w:bookmarkStart w:id="1" w:name="_Toc55563603"/>
      <w:r>
        <w:rPr>
          <w:rFonts w:hint="eastAsia" w:ascii="仿宋_GB2312" w:hAnsi="仿宋_GB2312" w:eastAsia="仿宋_GB2312" w:cs="仿宋_GB2312"/>
          <w:sz w:val="24"/>
        </w:rPr>
        <w:t>公司名称：合肥中小在线信息服务有限公司</w:t>
      </w:r>
    </w:p>
    <w:p w14:paraId="43EB5B0E">
      <w:pPr>
        <w:keepNext w:val="0"/>
        <w:keepLines w:val="0"/>
        <w:pageBreakBefore w:val="0"/>
        <w:widowControl w:val="0"/>
        <w:kinsoku/>
        <w:wordWrap/>
        <w:overflowPunct/>
        <w:topLinePunct w:val="0"/>
        <w:bidi w:val="0"/>
        <w:spacing w:line="360" w:lineRule="auto"/>
        <w:ind w:firstLine="480" w:firstLineChars="200"/>
        <w:jc w:val="left"/>
        <w:textAlignment w:val="auto"/>
        <w:rPr>
          <w:rFonts w:ascii="仿宋_GB2312" w:hAnsi="仿宋_GB2312" w:eastAsia="仿宋_GB2312" w:cs="仿宋_GB2312"/>
          <w:bCs/>
          <w:sz w:val="24"/>
          <w:u w:val="single"/>
        </w:rPr>
      </w:pPr>
      <w:r>
        <w:rPr>
          <w:rFonts w:hint="eastAsia" w:ascii="仿宋_GB2312" w:hAnsi="仿宋_GB2312" w:eastAsia="仿宋_GB2312" w:cs="仿宋_GB2312"/>
          <w:sz w:val="24"/>
        </w:rPr>
        <w:t>纳税识别号：</w:t>
      </w:r>
      <w:r>
        <w:rPr>
          <w:rFonts w:hint="eastAsia" w:ascii="仿宋_GB2312" w:hAnsi="仿宋_GB2312" w:eastAsia="仿宋_GB2312" w:cs="仿宋_GB2312"/>
          <w:bCs/>
          <w:sz w:val="24"/>
          <w:u w:val="single"/>
        </w:rPr>
        <w:t>91340100711787401H</w:t>
      </w:r>
    </w:p>
    <w:p w14:paraId="468E8F5A">
      <w:pPr>
        <w:keepNext w:val="0"/>
        <w:keepLines w:val="0"/>
        <w:pageBreakBefore w:val="0"/>
        <w:widowControl w:val="0"/>
        <w:kinsoku/>
        <w:wordWrap/>
        <w:overflowPunct/>
        <w:topLinePunct w:val="0"/>
        <w:bidi w:val="0"/>
        <w:spacing w:line="360" w:lineRule="auto"/>
        <w:ind w:firstLine="480" w:firstLineChars="200"/>
        <w:jc w:val="left"/>
        <w:textAlignment w:val="auto"/>
        <w:rPr>
          <w:rFonts w:ascii="仿宋_GB2312" w:hAnsi="仿宋_GB2312" w:eastAsia="仿宋_GB2312" w:cs="仿宋_GB2312"/>
          <w:sz w:val="24"/>
        </w:rPr>
      </w:pPr>
      <w:r>
        <w:rPr>
          <w:rFonts w:hint="eastAsia" w:ascii="仿宋_GB2312" w:hAnsi="仿宋_GB2312" w:eastAsia="仿宋_GB2312" w:cs="仿宋_GB2312"/>
          <w:sz w:val="24"/>
        </w:rPr>
        <w:t>账      号：</w:t>
      </w:r>
      <w:r>
        <w:rPr>
          <w:rFonts w:hint="eastAsia" w:ascii="仿宋_GB2312" w:hAnsi="仿宋_GB2312" w:eastAsia="仿宋_GB2312" w:cs="仿宋_GB2312"/>
          <w:sz w:val="24"/>
          <w:u w:val="single"/>
        </w:rPr>
        <w:t>341301000018000074389</w:t>
      </w:r>
    </w:p>
    <w:p w14:paraId="38ADFB00">
      <w:pPr>
        <w:keepNext w:val="0"/>
        <w:keepLines w:val="0"/>
        <w:pageBreakBefore w:val="0"/>
        <w:widowControl w:val="0"/>
        <w:kinsoku/>
        <w:wordWrap/>
        <w:overflowPunct/>
        <w:topLinePunct w:val="0"/>
        <w:bidi w:val="0"/>
        <w:spacing w:line="360" w:lineRule="auto"/>
        <w:ind w:firstLine="480" w:firstLineChars="200"/>
        <w:jc w:val="left"/>
        <w:textAlignment w:val="auto"/>
        <w:rPr>
          <w:rFonts w:ascii="仿宋_GB2312" w:hAnsi="仿宋_GB2312" w:eastAsia="仿宋_GB2312" w:cs="仿宋_GB2312"/>
          <w:sz w:val="24"/>
          <w:u w:val="single"/>
        </w:rPr>
      </w:pPr>
      <w:r>
        <w:rPr>
          <w:rFonts w:hint="eastAsia" w:ascii="仿宋_GB2312" w:hAnsi="仿宋_GB2312" w:eastAsia="仿宋_GB2312" w:cs="仿宋_GB2312"/>
          <w:sz w:val="24"/>
        </w:rPr>
        <w:t>开  户  行：</w:t>
      </w:r>
      <w:r>
        <w:rPr>
          <w:rFonts w:hint="eastAsia" w:ascii="仿宋_GB2312" w:hAnsi="仿宋_GB2312" w:eastAsia="仿宋_GB2312" w:cs="仿宋_GB2312"/>
          <w:sz w:val="24"/>
          <w:u w:val="single"/>
        </w:rPr>
        <w:t>交通银行合肥花园街支行</w:t>
      </w:r>
    </w:p>
    <w:bookmarkEnd w:id="1"/>
    <w:p w14:paraId="20AFFAB5">
      <w:pPr>
        <w:keepNext w:val="0"/>
        <w:keepLines w:val="0"/>
        <w:pageBreakBefore w:val="0"/>
        <w:widowControl w:val="0"/>
        <w:kinsoku/>
        <w:wordWrap/>
        <w:overflowPunct/>
        <w:topLinePunct w:val="0"/>
        <w:bidi w:val="0"/>
        <w:spacing w:line="360" w:lineRule="auto"/>
        <w:ind w:firstLine="480" w:firstLineChars="200"/>
        <w:jc w:val="left"/>
        <w:textAlignment w:val="auto"/>
        <w:rPr>
          <w:rFonts w:ascii="仿宋_GB2312" w:hAnsi="仿宋_GB2312" w:eastAsia="仿宋_GB2312" w:cs="仿宋_GB2312"/>
          <w:sz w:val="24"/>
        </w:rPr>
      </w:pPr>
      <w:bookmarkStart w:id="2" w:name="_Toc55563605"/>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rPr>
        <w:t>.</w:t>
      </w: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rPr>
        <w:t>乙方收款账户信息：</w:t>
      </w:r>
      <w:bookmarkEnd w:id="2"/>
    </w:p>
    <w:p w14:paraId="5F3138C6">
      <w:pPr>
        <w:keepNext w:val="0"/>
        <w:keepLines w:val="0"/>
        <w:pageBreakBefore w:val="0"/>
        <w:widowControl w:val="0"/>
        <w:kinsoku/>
        <w:wordWrap/>
        <w:overflowPunct/>
        <w:topLinePunct w:val="0"/>
        <w:bidi w:val="0"/>
        <w:spacing w:line="360" w:lineRule="auto"/>
        <w:ind w:firstLine="480" w:firstLineChars="200"/>
        <w:jc w:val="left"/>
        <w:textAlignment w:val="auto"/>
        <w:rPr>
          <w:rFonts w:ascii="仿宋_GB2312" w:hAnsi="仿宋_GB2312" w:eastAsia="仿宋_GB2312" w:cs="仿宋_GB2312"/>
          <w:sz w:val="24"/>
          <w:u w:val="single"/>
        </w:rPr>
      </w:pPr>
      <w:bookmarkStart w:id="3" w:name="_Toc55563606"/>
      <w:r>
        <w:rPr>
          <w:rFonts w:hint="eastAsia" w:ascii="仿宋_GB2312" w:hAnsi="仿宋_GB2312" w:eastAsia="仿宋_GB2312" w:cs="仿宋_GB2312"/>
          <w:sz w:val="24"/>
        </w:rPr>
        <w:t>公司名称：</w:t>
      </w:r>
      <w:bookmarkEnd w:id="3"/>
      <w:r>
        <w:rPr>
          <w:rFonts w:hint="eastAsia" w:ascii="仿宋_GB2312" w:hAnsi="仿宋_GB2312" w:eastAsia="仿宋_GB2312" w:cs="仿宋_GB2312"/>
          <w:sz w:val="24"/>
          <w:u w:val="single"/>
        </w:rPr>
        <w:t xml:space="preserve">                                    </w:t>
      </w:r>
    </w:p>
    <w:p w14:paraId="2E8F1568">
      <w:pPr>
        <w:keepNext w:val="0"/>
        <w:keepLines w:val="0"/>
        <w:pageBreakBefore w:val="0"/>
        <w:widowControl w:val="0"/>
        <w:kinsoku/>
        <w:wordWrap/>
        <w:overflowPunct/>
        <w:topLinePunct w:val="0"/>
        <w:bidi w:val="0"/>
        <w:spacing w:line="360" w:lineRule="auto"/>
        <w:ind w:firstLine="480" w:firstLineChars="200"/>
        <w:jc w:val="left"/>
        <w:textAlignment w:val="auto"/>
        <w:rPr>
          <w:rFonts w:ascii="仿宋_GB2312" w:hAnsi="仿宋_GB2312" w:eastAsia="仿宋_GB2312" w:cs="仿宋_GB2312"/>
          <w:sz w:val="24"/>
        </w:rPr>
      </w:pPr>
      <w:bookmarkStart w:id="4" w:name="_Toc55563608"/>
      <w:r>
        <w:rPr>
          <w:rFonts w:hint="eastAsia" w:ascii="仿宋_GB2312" w:hAnsi="仿宋_GB2312" w:eastAsia="仿宋_GB2312" w:cs="仿宋_GB2312"/>
          <w:sz w:val="24"/>
        </w:rPr>
        <w:t>开 户 行：</w:t>
      </w:r>
      <w:bookmarkEnd w:id="4"/>
      <w:bookmarkStart w:id="5" w:name="_Toc55563607"/>
      <w:r>
        <w:rPr>
          <w:rFonts w:hint="eastAsia" w:ascii="仿宋_GB2312" w:hAnsi="仿宋_GB2312" w:eastAsia="仿宋_GB2312" w:cs="仿宋_GB2312"/>
          <w:sz w:val="24"/>
          <w:u w:val="single"/>
        </w:rPr>
        <w:t xml:space="preserve">                                    </w:t>
      </w:r>
    </w:p>
    <w:p w14:paraId="7C890C03">
      <w:pPr>
        <w:keepNext w:val="0"/>
        <w:keepLines w:val="0"/>
        <w:pageBreakBefore w:val="0"/>
        <w:widowControl w:val="0"/>
        <w:kinsoku/>
        <w:wordWrap/>
        <w:overflowPunct/>
        <w:topLinePunct w:val="0"/>
        <w:bidi w:val="0"/>
        <w:spacing w:line="360" w:lineRule="auto"/>
        <w:ind w:firstLine="480" w:firstLineChars="200"/>
        <w:jc w:val="left"/>
        <w:textAlignment w:val="auto"/>
        <w:rPr>
          <w:rFonts w:ascii="仿宋_GB2312" w:hAnsi="仿宋_GB2312" w:eastAsia="仿宋_GB2312" w:cs="仿宋_GB2312"/>
          <w:sz w:val="24"/>
        </w:rPr>
      </w:pPr>
      <w:r>
        <w:rPr>
          <w:rFonts w:hint="eastAsia" w:ascii="仿宋_GB2312" w:hAnsi="仿宋_GB2312" w:eastAsia="仿宋_GB2312" w:cs="仿宋_GB2312"/>
          <w:sz w:val="24"/>
        </w:rPr>
        <w:t>账    号：</w:t>
      </w:r>
      <w:bookmarkEnd w:id="5"/>
      <w:r>
        <w:rPr>
          <w:rFonts w:hint="eastAsia" w:ascii="仿宋_GB2312" w:hAnsi="仿宋_GB2312" w:eastAsia="仿宋_GB2312" w:cs="仿宋_GB2312"/>
          <w:sz w:val="24"/>
          <w:u w:val="single"/>
        </w:rPr>
        <w:t xml:space="preserve">                                    </w:t>
      </w:r>
    </w:p>
    <w:p w14:paraId="4C232333">
      <w:pPr>
        <w:keepNext w:val="0"/>
        <w:keepLines w:val="0"/>
        <w:pageBreakBefore w:val="0"/>
        <w:widowControl w:val="0"/>
        <w:kinsoku/>
        <w:wordWrap/>
        <w:overflowPunct/>
        <w:topLinePunct w:val="0"/>
        <w:bidi w:val="0"/>
        <w:spacing w:line="360" w:lineRule="auto"/>
        <w:ind w:firstLine="480" w:firstLineChars="200"/>
        <w:jc w:val="left"/>
        <w:textAlignment w:val="auto"/>
        <w:rPr>
          <w:rFonts w:ascii="仿宋_GB2312" w:hAnsi="仿宋_GB2312" w:eastAsia="仿宋_GB2312" w:cs="仿宋_GB2312"/>
          <w:sz w:val="24"/>
          <w:u w:val="single"/>
        </w:rPr>
      </w:pPr>
      <w:r>
        <w:rPr>
          <w:rFonts w:hint="eastAsia" w:ascii="仿宋_GB2312" w:hAnsi="仿宋_GB2312" w:eastAsia="仿宋_GB2312" w:cs="仿宋_GB2312"/>
          <w:sz w:val="24"/>
        </w:rPr>
        <w:t>电    话：</w:t>
      </w:r>
      <w:r>
        <w:rPr>
          <w:rFonts w:hint="eastAsia" w:ascii="仿宋_GB2312" w:hAnsi="仿宋_GB2312" w:eastAsia="仿宋_GB2312" w:cs="仿宋_GB2312"/>
          <w:sz w:val="24"/>
          <w:u w:val="single"/>
        </w:rPr>
        <w:t xml:space="preserve">                                    </w:t>
      </w:r>
    </w:p>
    <w:p w14:paraId="04A6245D">
      <w:pPr>
        <w:keepNext w:val="0"/>
        <w:keepLines w:val="0"/>
        <w:pageBreakBefore w:val="0"/>
        <w:widowControl w:val="0"/>
        <w:tabs>
          <w:tab w:val="left" w:pos="502"/>
          <w:tab w:val="left" w:pos="1255"/>
        </w:tabs>
        <w:kinsoku/>
        <w:wordWrap/>
        <w:overflowPunct/>
        <w:topLinePunct w:val="0"/>
        <w:bidi w:val="0"/>
        <w:spacing w:line="360" w:lineRule="auto"/>
        <w:ind w:left="1260" w:leftChars="600" w:firstLine="480" w:firstLineChars="200"/>
        <w:jc w:val="both"/>
        <w:textAlignment w:val="auto"/>
        <w:rPr>
          <w:rFonts w:hint="eastAsia" w:ascii="仿宋_GB2312" w:hAnsi="仿宋_GB2312" w:eastAsia="仿宋_GB2312" w:cs="仿宋_GB2312"/>
          <w:kern w:val="2"/>
          <w:sz w:val="24"/>
          <w:szCs w:val="24"/>
          <w:lang w:val="en-US" w:eastAsia="zh-CN" w:bidi="ar-SA"/>
        </w:rPr>
      </w:pPr>
    </w:p>
    <w:p w14:paraId="5A861692">
      <w:pPr>
        <w:keepNext w:val="0"/>
        <w:keepLines w:val="0"/>
        <w:pageBreakBefore w:val="0"/>
        <w:widowControl w:val="0"/>
        <w:kinsoku/>
        <w:wordWrap/>
        <w:overflowPunct/>
        <w:topLinePunct w:val="0"/>
        <w:autoSpaceDE w:val="0"/>
        <w:autoSpaceDN w:val="0"/>
        <w:bidi w:val="0"/>
        <w:adjustRightInd w:val="0"/>
        <w:spacing w:line="360" w:lineRule="auto"/>
        <w:ind w:firstLine="482" w:firstLineChars="200"/>
        <w:jc w:val="left"/>
        <w:textAlignment w:val="auto"/>
        <w:outlineLvl w:val="0"/>
        <w:rPr>
          <w:rFonts w:hint="eastAsia" w:ascii="仿宋_GB2312" w:hAnsi="仿宋_GB2312" w:eastAsia="仿宋_GB2312" w:cs="仿宋_GB2312"/>
          <w:b/>
          <w:sz w:val="24"/>
        </w:rPr>
      </w:pPr>
      <w:r>
        <w:rPr>
          <w:rFonts w:hint="eastAsia" w:ascii="仿宋_GB2312" w:hAnsi="仿宋_GB2312" w:eastAsia="仿宋_GB2312" w:cs="仿宋_GB2312"/>
          <w:b/>
          <w:sz w:val="24"/>
        </w:rPr>
        <w:t>三、交货方式、风险承担</w:t>
      </w:r>
    </w:p>
    <w:p w14:paraId="48D54B7F">
      <w:pPr>
        <w:keepNext w:val="0"/>
        <w:keepLines w:val="0"/>
        <w:pageBreakBefore w:val="0"/>
        <w:widowControl w:val="0"/>
        <w:kinsoku/>
        <w:wordWrap/>
        <w:overflowPunct/>
        <w:topLinePunct w:val="0"/>
        <w:bidi w:val="0"/>
        <w:spacing w:line="360" w:lineRule="auto"/>
        <w:ind w:firstLine="48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3.1 交货方式</w:t>
      </w:r>
    </w:p>
    <w:p w14:paraId="7A0F627A">
      <w:pPr>
        <w:keepNext w:val="0"/>
        <w:keepLines w:val="0"/>
        <w:pageBreakBefore w:val="0"/>
        <w:widowControl w:val="0"/>
        <w:kinsoku/>
        <w:wordWrap/>
        <w:overflowPunct/>
        <w:topLinePunct w:val="0"/>
        <w:bidi w:val="0"/>
        <w:spacing w:line="360" w:lineRule="auto"/>
        <w:ind w:firstLine="48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供货时间：接甲方通知后</w:t>
      </w:r>
      <w:r>
        <w:rPr>
          <w:rFonts w:hint="eastAsia" w:ascii="仿宋_GB2312" w:hAnsi="仿宋_GB2312" w:eastAsia="仿宋_GB2312" w:cs="仿宋_GB2312"/>
          <w:kern w:val="2"/>
          <w:sz w:val="24"/>
          <w:szCs w:val="24"/>
          <w:u w:val="single"/>
          <w:lang w:val="en-US" w:eastAsia="zh-CN" w:bidi="ar-SA"/>
        </w:rPr>
        <w:t xml:space="preserve">       </w:t>
      </w:r>
      <w:r>
        <w:rPr>
          <w:rFonts w:hint="eastAsia" w:ascii="仿宋_GB2312" w:hAnsi="仿宋_GB2312" w:eastAsia="仿宋_GB2312" w:cs="仿宋_GB2312"/>
          <w:kern w:val="2"/>
          <w:sz w:val="24"/>
          <w:szCs w:val="24"/>
          <w:lang w:val="en-US" w:eastAsia="zh-CN" w:bidi="ar-SA"/>
        </w:rPr>
        <w:t>天内货到甲方指定地点 ；</w:t>
      </w:r>
    </w:p>
    <w:p w14:paraId="1C8FBA99">
      <w:pPr>
        <w:keepNext w:val="0"/>
        <w:keepLines w:val="0"/>
        <w:pageBreakBefore w:val="0"/>
        <w:widowControl w:val="0"/>
        <w:kinsoku/>
        <w:wordWrap/>
        <w:overflowPunct/>
        <w:topLinePunct w:val="0"/>
        <w:bidi w:val="0"/>
        <w:spacing w:line="360" w:lineRule="auto"/>
        <w:ind w:firstLine="48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运输方式：</w:t>
      </w:r>
      <w:r>
        <w:rPr>
          <w:rFonts w:hint="eastAsia" w:ascii="仿宋_GB2312" w:hAnsi="仿宋_GB2312" w:eastAsia="仿宋_GB2312" w:cs="仿宋_GB2312"/>
          <w:kern w:val="2"/>
          <w:sz w:val="24"/>
          <w:szCs w:val="24"/>
          <w:u w:val="single"/>
          <w:lang w:val="en-US" w:eastAsia="zh-CN" w:bidi="ar-SA"/>
        </w:rPr>
        <w:t xml:space="preserve">       </w:t>
      </w:r>
      <w:r>
        <w:rPr>
          <w:rFonts w:hint="eastAsia" w:ascii="仿宋_GB2312" w:hAnsi="仿宋_GB2312" w:eastAsia="仿宋_GB2312" w:cs="仿宋_GB2312"/>
          <w:kern w:val="2"/>
          <w:sz w:val="24"/>
          <w:szCs w:val="24"/>
          <w:lang w:val="en-US" w:eastAsia="zh-CN" w:bidi="ar-SA"/>
        </w:rPr>
        <w:t>（公路/铁路/航空）运输 ；</w:t>
      </w:r>
    </w:p>
    <w:p w14:paraId="2DAF5716">
      <w:pPr>
        <w:keepNext w:val="0"/>
        <w:keepLines w:val="0"/>
        <w:pageBreakBefore w:val="0"/>
        <w:widowControl w:val="0"/>
        <w:kinsoku/>
        <w:wordWrap/>
        <w:overflowPunct/>
        <w:topLinePunct w:val="0"/>
        <w:bidi w:val="0"/>
        <w:spacing w:line="360" w:lineRule="auto"/>
        <w:ind w:firstLine="48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运费承担：由</w:t>
      </w:r>
      <w:r>
        <w:rPr>
          <w:rFonts w:hint="eastAsia" w:ascii="仿宋_GB2312" w:hAnsi="仿宋_GB2312" w:eastAsia="仿宋_GB2312" w:cs="仿宋_GB2312"/>
          <w:kern w:val="2"/>
          <w:sz w:val="24"/>
          <w:szCs w:val="24"/>
          <w:u w:val="single"/>
          <w:lang w:val="en-US" w:eastAsia="zh-CN" w:bidi="ar-SA"/>
        </w:rPr>
        <w:t xml:space="preserve"> 乙方 </w:t>
      </w:r>
      <w:r>
        <w:rPr>
          <w:rFonts w:hint="eastAsia" w:ascii="仿宋_GB2312" w:hAnsi="仿宋_GB2312" w:eastAsia="仿宋_GB2312" w:cs="仿宋_GB2312"/>
          <w:kern w:val="2"/>
          <w:sz w:val="24"/>
          <w:szCs w:val="24"/>
          <w:lang w:val="en-US" w:eastAsia="zh-CN" w:bidi="ar-SA"/>
        </w:rPr>
        <w:t>承担；</w:t>
      </w:r>
    </w:p>
    <w:p w14:paraId="0354DDF1">
      <w:pPr>
        <w:keepNext w:val="0"/>
        <w:keepLines w:val="0"/>
        <w:pageBreakBefore w:val="0"/>
        <w:widowControl w:val="0"/>
        <w:kinsoku/>
        <w:wordWrap/>
        <w:overflowPunct/>
        <w:topLinePunct w:val="0"/>
        <w:bidi w:val="0"/>
        <w:spacing w:line="360" w:lineRule="auto"/>
        <w:ind w:firstLine="48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交货地点：</w:t>
      </w:r>
      <w:r>
        <w:rPr>
          <w:rFonts w:hint="eastAsia" w:ascii="仿宋_GB2312" w:hAnsi="仿宋_GB2312" w:eastAsia="仿宋_GB2312" w:cs="仿宋_GB2312"/>
          <w:kern w:val="2"/>
          <w:sz w:val="24"/>
          <w:szCs w:val="24"/>
          <w:u w:val="single"/>
          <w:lang w:val="en-US" w:eastAsia="zh-CN" w:bidi="ar-SA"/>
        </w:rPr>
        <w:t xml:space="preserve">           </w:t>
      </w:r>
      <w:r>
        <w:rPr>
          <w:rFonts w:hint="eastAsia" w:ascii="仿宋_GB2312" w:hAnsi="仿宋_GB2312" w:eastAsia="仿宋_GB2312" w:cs="仿宋_GB2312"/>
          <w:kern w:val="2"/>
          <w:sz w:val="24"/>
          <w:szCs w:val="24"/>
          <w:lang w:val="en-US" w:eastAsia="zh-CN" w:bidi="ar-SA"/>
        </w:rPr>
        <w:t>；如交货地点有变，以甲方书面通知为准。</w:t>
      </w:r>
    </w:p>
    <w:p w14:paraId="0DC20CAE">
      <w:pPr>
        <w:keepNext w:val="0"/>
        <w:keepLines w:val="0"/>
        <w:pageBreakBefore w:val="0"/>
        <w:widowControl w:val="0"/>
        <w:kinsoku/>
        <w:wordWrap/>
        <w:overflowPunct/>
        <w:topLinePunct w:val="0"/>
        <w:bidi w:val="0"/>
        <w:spacing w:line="360" w:lineRule="auto"/>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3.2 送货时乙方需提供产品检验合格报告及其他应附的资料，否则甲方有权不予接受，相应的违约责任由乙方承担。</w:t>
      </w:r>
    </w:p>
    <w:p w14:paraId="43F50290">
      <w:pPr>
        <w:keepNext w:val="0"/>
        <w:keepLines w:val="0"/>
        <w:pageBreakBefore w:val="0"/>
        <w:widowControl w:val="0"/>
        <w:kinsoku/>
        <w:wordWrap/>
        <w:overflowPunct/>
        <w:topLinePunct w:val="0"/>
        <w:bidi w:val="0"/>
        <w:spacing w:line="360" w:lineRule="auto"/>
        <w:ind w:firstLine="48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3.3在货物未运至甲方指定地点经甲方验收之前，运输过程中货物毁损、灭失的风险概由乙方承担。</w:t>
      </w:r>
    </w:p>
    <w:p w14:paraId="52C77610">
      <w:pPr>
        <w:keepNext w:val="0"/>
        <w:keepLines w:val="0"/>
        <w:pageBreakBefore w:val="0"/>
        <w:widowControl w:val="0"/>
        <w:kinsoku/>
        <w:wordWrap/>
        <w:overflowPunct/>
        <w:topLinePunct w:val="0"/>
        <w:bidi w:val="0"/>
        <w:spacing w:line="360" w:lineRule="auto"/>
        <w:ind w:firstLine="482"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b/>
          <w:sz w:val="24"/>
        </w:rPr>
        <w:t>四、包装要求</w:t>
      </w:r>
    </w:p>
    <w:p w14:paraId="1F44FAAC">
      <w:pPr>
        <w:keepNext w:val="0"/>
        <w:keepLines w:val="0"/>
        <w:pageBreakBefore w:val="0"/>
        <w:widowControl w:val="0"/>
        <w:kinsoku/>
        <w:wordWrap/>
        <w:overflowPunct/>
        <w:topLinePunct w:val="0"/>
        <w:bidi w:val="0"/>
        <w:spacing w:line="360" w:lineRule="auto"/>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4.1乙方所供商品包装有国家标准或行业标准的，按照国家标准或行业标准；否则按下列方式包装，同时还应符合安全送达甲方，并保证产品外观和内在质量完好的目的：</w:t>
      </w:r>
    </w:p>
    <w:p w14:paraId="6A5A724F">
      <w:pPr>
        <w:keepNext w:val="0"/>
        <w:keepLines w:val="0"/>
        <w:pageBreakBefore w:val="0"/>
        <w:widowControl w:val="0"/>
        <w:kinsoku/>
        <w:wordWrap/>
        <w:overflowPunct/>
        <w:topLinePunct w:val="0"/>
        <w:bidi w:val="0"/>
        <w:spacing w:line="360" w:lineRule="auto"/>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4.2双方同意产品包装物按下列第</w:t>
      </w:r>
      <w:r>
        <w:rPr>
          <w:rFonts w:hint="eastAsia" w:ascii="仿宋_GB2312" w:hAnsi="仿宋_GB2312" w:eastAsia="仿宋_GB2312" w:cs="仿宋_GB2312"/>
          <w:sz w:val="24"/>
          <w:u w:val="single"/>
        </w:rPr>
        <w:t xml:space="preserve">  4.2.1  </w:t>
      </w:r>
      <w:r>
        <w:rPr>
          <w:rFonts w:hint="eastAsia" w:ascii="仿宋_GB2312" w:hAnsi="仿宋_GB2312" w:eastAsia="仿宋_GB2312" w:cs="仿宋_GB2312"/>
          <w:sz w:val="24"/>
        </w:rPr>
        <w:t>项处理：</w:t>
      </w:r>
    </w:p>
    <w:p w14:paraId="7ACA7F28">
      <w:pPr>
        <w:keepNext w:val="0"/>
        <w:keepLines w:val="0"/>
        <w:pageBreakBefore w:val="0"/>
        <w:widowControl w:val="0"/>
        <w:kinsoku/>
        <w:wordWrap/>
        <w:overflowPunct/>
        <w:topLinePunct w:val="0"/>
        <w:bidi w:val="0"/>
        <w:spacing w:line="360" w:lineRule="auto"/>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4.2.1乙方不回收，包装物无偿归甲方所有，由甲方处理；</w:t>
      </w:r>
    </w:p>
    <w:p w14:paraId="379AB286">
      <w:pPr>
        <w:keepNext w:val="0"/>
        <w:keepLines w:val="0"/>
        <w:pageBreakBefore w:val="0"/>
        <w:widowControl w:val="0"/>
        <w:kinsoku/>
        <w:wordWrap/>
        <w:overflowPunct/>
        <w:topLinePunct w:val="0"/>
        <w:bidi w:val="0"/>
        <w:spacing w:line="360" w:lineRule="auto"/>
        <w:ind w:firstLine="480" w:firstLineChars="200"/>
        <w:textAlignment w:val="auto"/>
        <w:rPr>
          <w:rFonts w:hint="eastAsia" w:ascii="仿宋_GB2312" w:hAnsi="仿宋_GB2312" w:eastAsia="仿宋_GB2312" w:cs="仿宋_GB2312"/>
          <w:sz w:val="24"/>
          <w:u w:val="single"/>
        </w:rPr>
      </w:pPr>
      <w:r>
        <w:rPr>
          <w:rFonts w:hint="eastAsia" w:ascii="仿宋_GB2312" w:hAnsi="仿宋_GB2312" w:eastAsia="仿宋_GB2312" w:cs="仿宋_GB2312"/>
          <w:sz w:val="24"/>
        </w:rPr>
        <w:t>4.2.2包装物由乙方自行回收，相关费用由乙方承担。</w:t>
      </w:r>
    </w:p>
    <w:p w14:paraId="0CDBA47B">
      <w:pPr>
        <w:keepNext w:val="0"/>
        <w:keepLines w:val="0"/>
        <w:pageBreakBefore w:val="0"/>
        <w:widowControl w:val="0"/>
        <w:kinsoku/>
        <w:wordWrap/>
        <w:overflowPunct/>
        <w:topLinePunct w:val="0"/>
        <w:bidi w:val="0"/>
        <w:spacing w:line="360" w:lineRule="auto"/>
        <w:ind w:firstLine="482"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b/>
          <w:sz w:val="24"/>
        </w:rPr>
        <w:t>五、质量要求：</w:t>
      </w:r>
    </w:p>
    <w:p w14:paraId="299629CF">
      <w:pPr>
        <w:keepNext w:val="0"/>
        <w:keepLines w:val="0"/>
        <w:pageBreakBefore w:val="0"/>
        <w:widowControl w:val="0"/>
        <w:kinsoku/>
        <w:wordWrap/>
        <w:overflowPunct/>
        <w:topLinePunct w:val="0"/>
        <w:bidi w:val="0"/>
        <w:spacing w:line="360" w:lineRule="auto"/>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乙方应对产品的质量负责，双方同意以下列标</w:t>
      </w:r>
      <w:r>
        <w:rPr>
          <w:rFonts w:hint="eastAsia" w:ascii="仿宋_GB2312" w:hAnsi="仿宋_GB2312" w:eastAsia="仿宋_GB2312" w:cs="仿宋_GB2312"/>
          <w:sz w:val="24"/>
          <w:u w:val="single"/>
        </w:rPr>
        <w:t>准</w:t>
      </w:r>
      <w:r>
        <w:rPr>
          <w:rFonts w:hint="eastAsia" w:ascii="仿宋_GB2312" w:hAnsi="仿宋_GB2312" w:eastAsia="仿宋_GB2312" w:cs="仿宋_GB2312"/>
          <w:sz w:val="24"/>
        </w:rPr>
        <w:t>作为产品质量标准：</w:t>
      </w:r>
    </w:p>
    <w:p w14:paraId="16D2DC1E">
      <w:pPr>
        <w:keepNext w:val="0"/>
        <w:keepLines w:val="0"/>
        <w:pageBreakBefore w:val="0"/>
        <w:widowControl w:val="0"/>
        <w:kinsoku/>
        <w:wordWrap/>
        <w:overflowPunct/>
        <w:topLinePunct w:val="0"/>
        <w:bidi w:val="0"/>
        <w:spacing w:line="360" w:lineRule="auto"/>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5.1样品标准：附产品样本及质量标准书作为合同附件，严格按样本（已封样）的质量标准书执行。但如产品样本亦不符合质量标准的，仍然视为乙方产品存在质量缺陷。</w:t>
      </w:r>
    </w:p>
    <w:p w14:paraId="47E7A5A7">
      <w:pPr>
        <w:keepNext w:val="0"/>
        <w:keepLines w:val="0"/>
        <w:pageBreakBefore w:val="0"/>
        <w:widowControl w:val="0"/>
        <w:kinsoku/>
        <w:wordWrap/>
        <w:overflowPunct/>
        <w:topLinePunct w:val="0"/>
        <w:bidi w:val="0"/>
        <w:spacing w:line="360" w:lineRule="auto"/>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5.2 相关标准：产品质量按照</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（国家/行业/出厂等）标准执行。</w:t>
      </w:r>
    </w:p>
    <w:p w14:paraId="5A9360C6">
      <w:pPr>
        <w:keepNext w:val="0"/>
        <w:keepLines w:val="0"/>
        <w:pageBreakBefore w:val="0"/>
        <w:widowControl w:val="0"/>
        <w:kinsoku/>
        <w:wordWrap/>
        <w:overflowPunct/>
        <w:topLinePunct w:val="0"/>
        <w:bidi w:val="0"/>
        <w:spacing w:line="360" w:lineRule="auto"/>
        <w:ind w:firstLine="429" w:firstLineChars="179"/>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如同时有上述几项质量标准的，以质量指标高者为准。</w:t>
      </w:r>
    </w:p>
    <w:p w14:paraId="5B6F4FCE">
      <w:pPr>
        <w:keepNext w:val="0"/>
        <w:keepLines w:val="0"/>
        <w:pageBreakBefore w:val="0"/>
        <w:widowControl w:val="0"/>
        <w:kinsoku/>
        <w:wordWrap/>
        <w:overflowPunct/>
        <w:topLinePunct w:val="0"/>
        <w:bidi w:val="0"/>
        <w:spacing w:line="360" w:lineRule="auto"/>
        <w:ind w:firstLine="482" w:firstLineChars="200"/>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六、验收方式、质保及售后服务</w:t>
      </w:r>
    </w:p>
    <w:p w14:paraId="2507F92C">
      <w:pPr>
        <w:keepNext w:val="0"/>
        <w:keepLines w:val="0"/>
        <w:pageBreakBefore w:val="0"/>
        <w:widowControl w:val="0"/>
        <w:kinsoku/>
        <w:wordWrap/>
        <w:overflowPunct/>
        <w:topLinePunct w:val="0"/>
        <w:bidi w:val="0"/>
        <w:spacing w:line="360" w:lineRule="auto"/>
        <w:ind w:firstLine="48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6.1 验收标准：产品按照本合同第四、五条约定进行验收。</w:t>
      </w:r>
    </w:p>
    <w:p w14:paraId="03D9C3EF">
      <w:pPr>
        <w:keepNext w:val="0"/>
        <w:keepLines w:val="0"/>
        <w:pageBreakBefore w:val="0"/>
        <w:widowControl w:val="0"/>
        <w:kinsoku/>
        <w:wordWrap/>
        <w:overflowPunct/>
        <w:topLinePunct w:val="0"/>
        <w:bidi w:val="0"/>
        <w:spacing w:line="360" w:lineRule="auto"/>
        <w:ind w:firstLine="48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6.2 验收时间：甲方在收到货后</w:t>
      </w:r>
      <w:r>
        <w:rPr>
          <w:rFonts w:hint="eastAsia" w:ascii="仿宋_GB2312" w:hAnsi="仿宋_GB2312" w:eastAsia="仿宋_GB2312" w:cs="仿宋_GB2312"/>
          <w:kern w:val="2"/>
          <w:sz w:val="24"/>
          <w:szCs w:val="24"/>
          <w:u w:val="single"/>
          <w:lang w:val="en-US" w:eastAsia="zh-CN" w:bidi="ar-SA"/>
        </w:rPr>
        <w:t xml:space="preserve">      </w:t>
      </w:r>
      <w:r>
        <w:rPr>
          <w:rFonts w:hint="eastAsia" w:ascii="仿宋_GB2312" w:hAnsi="仿宋_GB2312" w:eastAsia="仿宋_GB2312" w:cs="仿宋_GB2312"/>
          <w:kern w:val="2"/>
          <w:sz w:val="24"/>
          <w:szCs w:val="24"/>
          <w:lang w:val="en-US" w:eastAsia="zh-CN" w:bidi="ar-SA"/>
        </w:rPr>
        <w:t>日内完成表面验收，内在质量验收时间根据产品的特性在</w:t>
      </w:r>
      <w:r>
        <w:rPr>
          <w:rFonts w:hint="eastAsia" w:ascii="仿宋_GB2312" w:hAnsi="仿宋_GB2312" w:eastAsia="仿宋_GB2312" w:cs="仿宋_GB2312"/>
          <w:kern w:val="2"/>
          <w:sz w:val="24"/>
          <w:szCs w:val="24"/>
          <w:u w:val="single"/>
          <w:lang w:val="en-US" w:eastAsia="zh-CN" w:bidi="ar-SA"/>
        </w:rPr>
        <w:t xml:space="preserve">     </w:t>
      </w:r>
      <w:r>
        <w:rPr>
          <w:rFonts w:hint="eastAsia" w:ascii="仿宋_GB2312" w:hAnsi="仿宋_GB2312" w:eastAsia="仿宋_GB2312" w:cs="仿宋_GB2312"/>
          <w:kern w:val="2"/>
          <w:sz w:val="24"/>
          <w:szCs w:val="24"/>
          <w:lang w:val="en-US" w:eastAsia="zh-CN" w:bidi="ar-SA"/>
        </w:rPr>
        <w:t>月内确定；</w:t>
      </w:r>
      <w:r>
        <w:rPr>
          <w:rFonts w:hint="eastAsia" w:ascii="仿宋_GB2312" w:hAnsi="仿宋_GB2312" w:eastAsia="仿宋_GB2312" w:cs="仿宋_GB2312"/>
          <w:color w:val="000000"/>
          <w:kern w:val="2"/>
          <w:sz w:val="24"/>
          <w:szCs w:val="24"/>
          <w:lang w:val="en-US" w:eastAsia="zh-CN" w:bidi="ar-SA"/>
        </w:rPr>
        <w:t>甲方验收合格的，双方签署书面的验收合格确认书，但验收合格确认书并不能免除乙方所应承担的、甲方验收时以合理的验收方法无法发现的产品质量瑕疵的违约责任。</w:t>
      </w:r>
    </w:p>
    <w:p w14:paraId="7356295D">
      <w:pPr>
        <w:keepNext w:val="0"/>
        <w:keepLines w:val="0"/>
        <w:pageBreakBefore w:val="0"/>
        <w:widowControl w:val="0"/>
        <w:kinsoku/>
        <w:wordWrap/>
        <w:overflowPunct/>
        <w:topLinePunct w:val="0"/>
        <w:bidi w:val="0"/>
        <w:spacing w:line="360" w:lineRule="auto"/>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6.3 质保及售后服务：产品在正常使用下自甲方验收合格后开始使用之日起免费质保</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年。乙方对于不合格产品应在接到甲方通知之日起</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日内更换完毕，并保证不影响甲方的生产计划，费用由乙方承担。</w:t>
      </w:r>
    </w:p>
    <w:p w14:paraId="312B1759">
      <w:pPr>
        <w:keepNext w:val="0"/>
        <w:keepLines w:val="0"/>
        <w:pageBreakBefore w:val="0"/>
        <w:widowControl w:val="0"/>
        <w:kinsoku/>
        <w:wordWrap/>
        <w:overflowPunct/>
        <w:topLinePunct w:val="0"/>
        <w:bidi w:val="0"/>
        <w:spacing w:line="360" w:lineRule="auto"/>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6.4 如果因乙方提供的产品存在质量问题，导致甲方利用乙方产品生产的产品等产生质量问题及安全责任问题，无论甲方客户是否向甲方索赔，乙方均应就甲方的直接、间接损失及可期待利益等全面承担赔偿责任，并应另行支付违约金人民币</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万元。</w:t>
      </w:r>
    </w:p>
    <w:p w14:paraId="255A5F0C">
      <w:pPr>
        <w:keepNext w:val="0"/>
        <w:keepLines w:val="0"/>
        <w:pageBreakBefore w:val="0"/>
        <w:widowControl w:val="0"/>
        <w:kinsoku/>
        <w:wordWrap/>
        <w:overflowPunct/>
        <w:topLinePunct w:val="0"/>
        <w:bidi w:val="0"/>
        <w:spacing w:line="360" w:lineRule="auto"/>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6.5质保期服务内容：</w:t>
      </w:r>
    </w:p>
    <w:p w14:paraId="68251504">
      <w:pPr>
        <w:keepNext w:val="0"/>
        <w:keepLines w:val="0"/>
        <w:pageBreakBefore w:val="0"/>
        <w:widowControl w:val="0"/>
        <w:kinsoku/>
        <w:wordWrap/>
        <w:overflowPunct/>
        <w:topLinePunct w:val="0"/>
        <w:bidi w:val="0"/>
        <w:spacing w:line="360" w:lineRule="auto"/>
        <w:ind w:firstLine="480" w:firstLineChars="200"/>
        <w:textAlignment w:val="auto"/>
        <w:rPr>
          <w:rFonts w:hint="eastAsia" w:ascii="仿宋_GB2312" w:hAnsi="仿宋_GB2312" w:eastAsia="仿宋_GB2312" w:cs="仿宋_GB2312"/>
          <w:sz w:val="24"/>
        </w:rPr>
      </w:pPr>
    </w:p>
    <w:p w14:paraId="155B977F">
      <w:pPr>
        <w:keepNext w:val="0"/>
        <w:keepLines w:val="0"/>
        <w:pageBreakBefore w:val="0"/>
        <w:widowControl w:val="0"/>
        <w:kinsoku/>
        <w:wordWrap/>
        <w:overflowPunct/>
        <w:topLinePunct w:val="0"/>
        <w:bidi w:val="0"/>
        <w:spacing w:line="360" w:lineRule="auto"/>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6.6 乙方未在质保期内提供相应服务的，甲方有权委托第三方提供相应服务，由此产生的费用由乙方承担。</w:t>
      </w:r>
    </w:p>
    <w:p w14:paraId="0772CDF2">
      <w:pPr>
        <w:keepNext w:val="0"/>
        <w:keepLines w:val="0"/>
        <w:pageBreakBefore w:val="0"/>
        <w:widowControl w:val="0"/>
        <w:kinsoku/>
        <w:wordWrap/>
        <w:overflowPunct/>
        <w:topLinePunct w:val="0"/>
        <w:bidi w:val="0"/>
        <w:spacing w:line="360" w:lineRule="auto"/>
        <w:ind w:firstLine="480" w:firstLineChars="200"/>
        <w:textAlignment w:val="auto"/>
        <w:rPr>
          <w:rFonts w:hint="eastAsia" w:ascii="仿宋_GB2312" w:hAnsi="仿宋_GB2312" w:eastAsia="仿宋_GB2312" w:cs="仿宋_GB2312"/>
          <w:sz w:val="24"/>
        </w:rPr>
      </w:pPr>
    </w:p>
    <w:p w14:paraId="0A3F71EE">
      <w:pPr>
        <w:keepNext w:val="0"/>
        <w:keepLines w:val="0"/>
        <w:pageBreakBefore w:val="0"/>
        <w:widowControl w:val="0"/>
        <w:kinsoku/>
        <w:wordWrap/>
        <w:overflowPunct/>
        <w:topLinePunct w:val="0"/>
        <w:autoSpaceDE w:val="0"/>
        <w:autoSpaceDN w:val="0"/>
        <w:bidi w:val="0"/>
        <w:adjustRightInd w:val="0"/>
        <w:spacing w:line="360" w:lineRule="auto"/>
        <w:ind w:firstLine="482" w:firstLineChars="200"/>
        <w:jc w:val="left"/>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七、违约责任</w:t>
      </w:r>
    </w:p>
    <w:p w14:paraId="590DF298">
      <w:pPr>
        <w:keepNext w:val="0"/>
        <w:keepLines w:val="0"/>
        <w:pageBreakBefore w:val="0"/>
        <w:widowControl w:val="0"/>
        <w:kinsoku/>
        <w:wordWrap/>
        <w:overflowPunct/>
        <w:topLinePunct w:val="0"/>
        <w:autoSpaceDE w:val="0"/>
        <w:autoSpaceDN w:val="0"/>
        <w:bidi w:val="0"/>
        <w:adjustRightInd w:val="0"/>
        <w:spacing w:line="36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7.1 乙方必须按合同规定的时间供货，否则每逾期一日，乙方应按逾期交货总金额的</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向甲方偿付违约金；乙方逾期交货超过</w:t>
      </w:r>
      <w:r>
        <w:rPr>
          <w:rFonts w:hint="eastAsia" w:ascii="仿宋_GB2312" w:hAnsi="仿宋_GB2312" w:eastAsia="仿宋_GB2312" w:cs="仿宋_GB2312"/>
          <w:sz w:val="24"/>
          <w:u w:val="single"/>
        </w:rPr>
        <w:t xml:space="preserve">     日</w:t>
      </w:r>
      <w:r>
        <w:rPr>
          <w:rFonts w:hint="eastAsia" w:ascii="仿宋_GB2312" w:hAnsi="仿宋_GB2312" w:eastAsia="仿宋_GB2312" w:cs="仿宋_GB2312"/>
          <w:sz w:val="24"/>
        </w:rPr>
        <w:t>的，甲方除有权要求乙方按上述约定偿付逾期交货违约金外，并有权拒收乙方该批货物；乙方逾期交货的总金额超过合同总价的30%的，甲方有权解除本合同，并要求乙方按合同总价款的20%偿付违约金。</w:t>
      </w:r>
    </w:p>
    <w:p w14:paraId="3B5D0BE5">
      <w:pPr>
        <w:keepNext w:val="0"/>
        <w:keepLines w:val="0"/>
        <w:pageBreakBefore w:val="0"/>
        <w:widowControl w:val="0"/>
        <w:kinsoku/>
        <w:wordWrap/>
        <w:overflowPunct/>
        <w:topLinePunct w:val="0"/>
        <w:bidi w:val="0"/>
        <w:spacing w:line="360" w:lineRule="auto"/>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7.2乙方所交付的货物不符合合同约定的，甲方有权拒收货物、要求乙方重新足量交付合格货物，并视为乙方自始未交货物；由此导致乙方逾期交货的，则甲方有权按7.1条的约定追究乙方违约责任。</w:t>
      </w:r>
    </w:p>
    <w:p w14:paraId="00087C58">
      <w:pPr>
        <w:keepNext w:val="0"/>
        <w:keepLines w:val="0"/>
        <w:pageBreakBefore w:val="0"/>
        <w:widowControl w:val="0"/>
        <w:kinsoku/>
        <w:wordWrap/>
        <w:overflowPunct/>
        <w:topLinePunct w:val="0"/>
        <w:bidi w:val="0"/>
        <w:spacing w:line="360" w:lineRule="auto"/>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如甲方接受并使用瑕疵货物的，甲方有权相应减少应付乙方的价款，乙方并应向甲方支付合同总价款的</w:t>
      </w:r>
      <w:r>
        <w:rPr>
          <w:rFonts w:hint="eastAsia" w:ascii="仿宋_GB2312" w:hAnsi="仿宋_GB2312" w:eastAsia="仿宋_GB2312" w:cs="仿宋_GB2312"/>
          <w:sz w:val="24"/>
          <w:u w:val="single"/>
        </w:rPr>
        <w:t xml:space="preserve"> 5 </w:t>
      </w:r>
      <w:r>
        <w:rPr>
          <w:rFonts w:hint="eastAsia" w:ascii="仿宋_GB2312" w:hAnsi="仿宋_GB2312" w:eastAsia="仿宋_GB2312" w:cs="仿宋_GB2312"/>
          <w:sz w:val="24"/>
        </w:rPr>
        <w:t>％的违约金。</w:t>
      </w:r>
    </w:p>
    <w:p w14:paraId="0E91C965">
      <w:pPr>
        <w:keepNext w:val="0"/>
        <w:keepLines w:val="0"/>
        <w:pageBreakBefore w:val="0"/>
        <w:widowControl w:val="0"/>
        <w:kinsoku/>
        <w:wordWrap/>
        <w:overflowPunct/>
        <w:topLinePunct w:val="0"/>
        <w:bidi w:val="0"/>
        <w:spacing w:line="360" w:lineRule="auto"/>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7.3 乙方同时应承担因上述违约行为给甲方造成的所有直接及/或间接损失，并承担甲方为主张权利而支出的调查费、诉讼费、律师费、差旅费等费用。</w:t>
      </w:r>
    </w:p>
    <w:p w14:paraId="72E5BBD3">
      <w:pPr>
        <w:keepNext w:val="0"/>
        <w:keepLines w:val="0"/>
        <w:pageBreakBefore w:val="0"/>
        <w:widowControl w:val="0"/>
        <w:kinsoku/>
        <w:wordWrap/>
        <w:overflowPunct/>
        <w:topLinePunct w:val="0"/>
        <w:autoSpaceDE w:val="0"/>
        <w:autoSpaceDN w:val="0"/>
        <w:bidi w:val="0"/>
        <w:adjustRightInd w:val="0"/>
        <w:spacing w:line="360" w:lineRule="auto"/>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7.4 未经甲方书面同意，乙方不得擅自将本合同项下的权利或义务部分或全部转让给任何第三方，否则，甲方有权立即单方解除本合同，乙方同时应承担违约行为给甲方造成的所有直接和间接的损失。</w:t>
      </w:r>
    </w:p>
    <w:p w14:paraId="1257752E">
      <w:pPr>
        <w:keepNext w:val="0"/>
        <w:keepLines w:val="0"/>
        <w:pageBreakBefore w:val="0"/>
        <w:widowControl w:val="0"/>
        <w:kinsoku/>
        <w:wordWrap/>
        <w:overflowPunct/>
        <w:topLinePunct w:val="0"/>
        <w:autoSpaceDE w:val="0"/>
        <w:autoSpaceDN w:val="0"/>
        <w:bidi w:val="0"/>
        <w:adjustRightInd w:val="0"/>
        <w:spacing w:line="360" w:lineRule="auto"/>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7.5 乙方为甲方提供的与产品有关的一切资料，包括但不限于附加的技术方案、设计方案，如侵犯任何第三人的商标权、专利权、著作权、商业秘密等知识产权，由此产生的一切风险与责任由乙方承担，同时乙方应赔偿由此给甲方造成的损失。</w:t>
      </w:r>
    </w:p>
    <w:p w14:paraId="3F19E4EF">
      <w:pPr>
        <w:keepNext w:val="0"/>
        <w:keepLines w:val="0"/>
        <w:pageBreakBefore w:val="0"/>
        <w:widowControl w:val="0"/>
        <w:kinsoku/>
        <w:wordWrap/>
        <w:overflowPunct/>
        <w:topLinePunct w:val="0"/>
        <w:bidi w:val="0"/>
        <w:spacing w:line="360" w:lineRule="auto"/>
        <w:ind w:firstLine="482" w:firstLineChars="200"/>
        <w:textAlignment w:val="auto"/>
        <w:rPr>
          <w:rFonts w:hint="eastAsia" w:ascii="仿宋_GB2312" w:hAnsi="仿宋_GB2312" w:eastAsia="仿宋_GB2312" w:cs="仿宋_GB2312"/>
          <w:b/>
          <w:iCs/>
          <w:sz w:val="24"/>
        </w:rPr>
      </w:pPr>
      <w:r>
        <w:rPr>
          <w:rFonts w:hint="eastAsia" w:ascii="仿宋_GB2312" w:hAnsi="仿宋_GB2312" w:eastAsia="仿宋_GB2312" w:cs="仿宋_GB2312"/>
          <w:b/>
          <w:iCs/>
          <w:sz w:val="24"/>
        </w:rPr>
        <w:t>八、 安全条款</w:t>
      </w:r>
    </w:p>
    <w:p w14:paraId="2FC06E1D">
      <w:pPr>
        <w:keepNext w:val="0"/>
        <w:keepLines w:val="0"/>
        <w:pageBreakBefore w:val="0"/>
        <w:widowControl w:val="0"/>
        <w:kinsoku/>
        <w:wordWrap/>
        <w:overflowPunct/>
        <w:topLinePunct w:val="0"/>
        <w:bidi w:val="0"/>
        <w:spacing w:line="360" w:lineRule="auto"/>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8.1 甲乙双方应当谨慎履行本合同约定之义务，保证自身、对方及第三方人身及财产安全。</w:t>
      </w:r>
    </w:p>
    <w:p w14:paraId="71BC24B5">
      <w:pPr>
        <w:keepNext w:val="0"/>
        <w:keepLines w:val="0"/>
        <w:pageBreakBefore w:val="0"/>
        <w:widowControl w:val="0"/>
        <w:kinsoku/>
        <w:wordWrap/>
        <w:overflowPunct/>
        <w:topLinePunct w:val="0"/>
        <w:bidi w:val="0"/>
        <w:spacing w:line="360" w:lineRule="auto"/>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8.2 履行本合同过程中，因任何一方之原因造成自身及自身工作人员人身及财产损害的，应当自行承担相关责任；造成对方及对方工作人员、第三方之人身、财产损害的，应当承担因此给对方及第三方造成的全部损失。</w:t>
      </w:r>
    </w:p>
    <w:p w14:paraId="3BBFE0E5">
      <w:pPr>
        <w:keepNext w:val="0"/>
        <w:keepLines w:val="0"/>
        <w:pageBreakBefore w:val="0"/>
        <w:widowControl w:val="0"/>
        <w:kinsoku/>
        <w:wordWrap/>
        <w:overflowPunct/>
        <w:topLinePunct w:val="0"/>
        <w:bidi w:val="0"/>
        <w:spacing w:line="360" w:lineRule="auto"/>
        <w:ind w:firstLine="482" w:firstLineChars="200"/>
        <w:jc w:val="left"/>
        <w:textAlignment w:val="auto"/>
        <w:rPr>
          <w:rFonts w:hint="eastAsia" w:ascii="仿宋_GB2312" w:hAnsi="仿宋_GB2312" w:eastAsia="仿宋_GB2312" w:cs="仿宋_GB2312"/>
          <w:b/>
          <w:bCs/>
          <w:sz w:val="24"/>
        </w:rPr>
      </w:pPr>
      <w:r>
        <w:rPr>
          <w:rFonts w:hint="eastAsia" w:ascii="仿宋_GB2312" w:hAnsi="仿宋_GB2312" w:eastAsia="仿宋_GB2312" w:cs="仿宋_GB2312"/>
          <w:b/>
          <w:sz w:val="24"/>
        </w:rPr>
        <w:t>九、</w:t>
      </w:r>
      <w:r>
        <w:rPr>
          <w:rFonts w:hint="eastAsia" w:ascii="仿宋_GB2312" w:hAnsi="仿宋_GB2312" w:eastAsia="仿宋_GB2312" w:cs="仿宋_GB2312"/>
          <w:b/>
          <w:bCs/>
          <w:sz w:val="24"/>
        </w:rPr>
        <w:t>信息安全及数据保护</w:t>
      </w:r>
    </w:p>
    <w:p w14:paraId="66338C6A">
      <w:pPr>
        <w:keepNext w:val="0"/>
        <w:keepLines w:val="0"/>
        <w:pageBreakBefore w:val="0"/>
        <w:widowControl w:val="0"/>
        <w:kinsoku/>
        <w:wordWrap/>
        <w:overflowPunct/>
        <w:topLinePunct w:val="0"/>
        <w:bidi w:val="0"/>
        <w:spacing w:line="360" w:lineRule="auto"/>
        <w:ind w:firstLine="480" w:firstLineChars="200"/>
        <w:jc w:val="left"/>
        <w:textAlignment w:val="auto"/>
        <w:rPr>
          <w:rFonts w:hint="default" w:ascii="仿宋_GB2312" w:hAnsi="仿宋_GB2312" w:eastAsia="仿宋_GB2312" w:cs="仿宋_GB2312"/>
          <w:b/>
          <w:bCs/>
          <w:sz w:val="24"/>
        </w:rPr>
      </w:pPr>
      <w:r>
        <w:rPr>
          <w:rFonts w:hint="default" w:ascii="仿宋_GB2312" w:hAnsi="仿宋_GB2312" w:eastAsia="仿宋_GB2312" w:cs="仿宋_GB2312"/>
          <w:b w:val="0"/>
          <w:bCs w:val="0"/>
          <w:sz w:val="24"/>
        </w:rPr>
        <w:t>乙方确认：乙方依照本合同提供的</w:t>
      </w:r>
      <w:r>
        <w:rPr>
          <w:rFonts w:hint="eastAsia" w:ascii="仿宋_GB2312" w:hAnsi="仿宋_GB2312" w:eastAsia="仿宋_GB2312" w:cs="仿宋_GB2312"/>
          <w:b w:val="0"/>
          <w:bCs w:val="0"/>
          <w:sz w:val="24"/>
          <w:lang w:val="en-US" w:eastAsia="zh-Hans"/>
        </w:rPr>
        <w:t>货物及配套</w:t>
      </w:r>
      <w:r>
        <w:rPr>
          <w:rFonts w:hint="eastAsia" w:ascii="仿宋_GB2312" w:hAnsi="仿宋_GB2312" w:eastAsia="仿宋_GB2312" w:cs="仿宋_GB2312"/>
          <w:sz w:val="24"/>
        </w:rPr>
        <w:t>服务</w:t>
      </w:r>
      <w:r>
        <w:rPr>
          <w:rFonts w:hint="default" w:ascii="仿宋_GB2312" w:hAnsi="仿宋_GB2312" w:eastAsia="仿宋_GB2312" w:cs="仿宋_GB2312"/>
          <w:b w:val="0"/>
          <w:bCs w:val="0"/>
          <w:sz w:val="24"/>
        </w:rPr>
        <w:t>能够完全保证甲方</w:t>
      </w:r>
      <w:r>
        <w:rPr>
          <w:rFonts w:hint="eastAsia" w:ascii="仿宋_GB2312" w:hAnsi="仿宋_GB2312" w:eastAsia="仿宋_GB2312" w:cs="仿宋_GB2312"/>
          <w:b w:val="0"/>
          <w:bCs w:val="0"/>
          <w:sz w:val="24"/>
          <w:lang w:val="en-US" w:eastAsia="zh-Hans"/>
        </w:rPr>
        <w:t>的信息及</w:t>
      </w:r>
      <w:r>
        <w:rPr>
          <w:rFonts w:hint="default" w:ascii="仿宋_GB2312" w:hAnsi="仿宋_GB2312" w:eastAsia="仿宋_GB2312" w:cs="仿宋_GB2312"/>
          <w:b w:val="0"/>
          <w:bCs w:val="0"/>
          <w:sz w:val="24"/>
        </w:rPr>
        <w:t>数据安全，</w:t>
      </w:r>
      <w:r>
        <w:rPr>
          <w:rFonts w:hint="eastAsia" w:ascii="仿宋_GB2312" w:hAnsi="仿宋_GB2312" w:eastAsia="仿宋_GB2312" w:cs="仿宋_GB2312"/>
          <w:b w:val="0"/>
          <w:bCs w:val="0"/>
          <w:sz w:val="24"/>
          <w:lang w:val="en-US" w:eastAsia="zh-Hans"/>
        </w:rPr>
        <w:t>乙方承诺合理利用</w:t>
      </w:r>
      <w:r>
        <w:rPr>
          <w:rFonts w:hint="default" w:ascii="仿宋_GB2312" w:hAnsi="仿宋_GB2312" w:eastAsia="仿宋_GB2312" w:cs="仿宋_GB2312"/>
          <w:b w:val="0"/>
          <w:bCs w:val="0"/>
          <w:sz w:val="24"/>
        </w:rPr>
        <w:t>甲方</w:t>
      </w:r>
      <w:r>
        <w:rPr>
          <w:rFonts w:hint="eastAsia" w:ascii="仿宋_GB2312" w:hAnsi="仿宋_GB2312" w:eastAsia="仿宋_GB2312" w:cs="仿宋_GB2312"/>
          <w:b w:val="0"/>
          <w:bCs w:val="0"/>
          <w:sz w:val="24"/>
          <w:lang w:val="en-US" w:eastAsia="zh-Hans"/>
        </w:rPr>
        <w:t>提供的或从甲方处获取</w:t>
      </w:r>
      <w:r>
        <w:rPr>
          <w:rFonts w:hint="default" w:ascii="仿宋_GB2312" w:hAnsi="仿宋_GB2312" w:eastAsia="仿宋_GB2312" w:cs="仿宋_GB2312"/>
          <w:b w:val="0"/>
          <w:bCs w:val="0"/>
          <w:sz w:val="24"/>
        </w:rPr>
        <w:t>的数据、</w:t>
      </w:r>
      <w:r>
        <w:rPr>
          <w:rFonts w:hint="eastAsia" w:ascii="仿宋_GB2312" w:hAnsi="仿宋_GB2312" w:eastAsia="仿宋_GB2312" w:cs="仿宋_GB2312"/>
          <w:b w:val="0"/>
          <w:bCs w:val="0"/>
          <w:sz w:val="24"/>
          <w:lang w:val="en-US" w:eastAsia="zh-Hans"/>
        </w:rPr>
        <w:t>资料</w:t>
      </w:r>
      <w:r>
        <w:rPr>
          <w:rFonts w:hint="default" w:ascii="仿宋_GB2312" w:hAnsi="仿宋_GB2312" w:eastAsia="仿宋_GB2312" w:cs="仿宋_GB2312"/>
          <w:b w:val="0"/>
          <w:bCs w:val="0"/>
          <w:sz w:val="24"/>
          <w:lang w:eastAsia="zh-Hans"/>
        </w:rPr>
        <w:t>、</w:t>
      </w:r>
      <w:r>
        <w:rPr>
          <w:rFonts w:hint="eastAsia" w:ascii="仿宋_GB2312" w:hAnsi="仿宋_GB2312" w:eastAsia="仿宋_GB2312" w:cs="仿宋_GB2312"/>
          <w:b w:val="0"/>
          <w:bCs w:val="0"/>
          <w:sz w:val="24"/>
          <w:lang w:val="en-US" w:eastAsia="zh-Hans"/>
        </w:rPr>
        <w:t>信息等</w:t>
      </w:r>
      <w:r>
        <w:rPr>
          <w:rFonts w:hint="default" w:ascii="仿宋_GB2312" w:hAnsi="仿宋_GB2312" w:eastAsia="仿宋_GB2312" w:cs="仿宋_GB2312"/>
          <w:b w:val="0"/>
          <w:bCs w:val="0"/>
          <w:sz w:val="24"/>
          <w:lang w:eastAsia="zh-Hans"/>
        </w:rPr>
        <w:t>，</w:t>
      </w:r>
      <w:r>
        <w:rPr>
          <w:rFonts w:hint="eastAsia" w:ascii="仿宋_GB2312" w:hAnsi="仿宋_GB2312" w:eastAsia="仿宋_GB2312" w:cs="仿宋_GB2312"/>
          <w:b w:val="0"/>
          <w:bCs w:val="0"/>
          <w:sz w:val="24"/>
          <w:lang w:val="en-US" w:eastAsia="zh-Hans"/>
        </w:rPr>
        <w:t>并采取必要有效</w:t>
      </w:r>
      <w:r>
        <w:rPr>
          <w:rFonts w:hint="default" w:ascii="仿宋_GB2312" w:hAnsi="仿宋_GB2312" w:eastAsia="仿宋_GB2312" w:cs="仿宋_GB2312"/>
          <w:b w:val="0"/>
          <w:bCs w:val="0"/>
          <w:sz w:val="24"/>
        </w:rPr>
        <w:t>的技术保障</w:t>
      </w:r>
      <w:r>
        <w:rPr>
          <w:rFonts w:hint="eastAsia" w:ascii="仿宋_GB2312" w:hAnsi="仿宋_GB2312" w:eastAsia="仿宋_GB2312" w:cs="仿宋_GB2312"/>
          <w:b w:val="0"/>
          <w:bCs w:val="0"/>
          <w:sz w:val="24"/>
          <w:lang w:val="en-US" w:eastAsia="zh-Hans"/>
        </w:rPr>
        <w:t>措施</w:t>
      </w:r>
      <w:r>
        <w:rPr>
          <w:rFonts w:hint="default" w:ascii="仿宋_GB2312" w:hAnsi="仿宋_GB2312" w:eastAsia="仿宋_GB2312" w:cs="仿宋_GB2312"/>
          <w:b w:val="0"/>
          <w:bCs w:val="0"/>
          <w:sz w:val="24"/>
        </w:rPr>
        <w:t>确保</w:t>
      </w:r>
      <w:r>
        <w:rPr>
          <w:rFonts w:hint="eastAsia" w:ascii="仿宋_GB2312" w:hAnsi="仿宋_GB2312" w:eastAsia="仿宋_GB2312" w:cs="仿宋_GB2312"/>
          <w:b w:val="0"/>
          <w:bCs w:val="0"/>
          <w:sz w:val="24"/>
          <w:lang w:val="en-US" w:eastAsia="zh-Hans"/>
        </w:rPr>
        <w:t>甲方的信息安全</w:t>
      </w:r>
      <w:r>
        <w:rPr>
          <w:rFonts w:hint="default" w:ascii="仿宋_GB2312" w:hAnsi="仿宋_GB2312" w:eastAsia="仿宋_GB2312" w:cs="仿宋_GB2312"/>
          <w:b w:val="0"/>
          <w:bCs w:val="0"/>
          <w:sz w:val="24"/>
        </w:rPr>
        <w:t>，因</w:t>
      </w:r>
      <w:r>
        <w:rPr>
          <w:rFonts w:hint="eastAsia" w:ascii="仿宋_GB2312" w:hAnsi="仿宋_GB2312" w:eastAsia="仿宋_GB2312" w:cs="仿宋_GB2312"/>
          <w:b w:val="0"/>
          <w:bCs w:val="0"/>
          <w:sz w:val="24"/>
          <w:lang w:val="en-US" w:eastAsia="zh-Hans"/>
        </w:rPr>
        <w:t>乙方</w:t>
      </w:r>
      <w:r>
        <w:rPr>
          <w:rFonts w:hint="default" w:ascii="仿宋_GB2312" w:hAnsi="仿宋_GB2312" w:eastAsia="仿宋_GB2312" w:cs="仿宋_GB2312"/>
          <w:b w:val="0"/>
          <w:bCs w:val="0"/>
          <w:sz w:val="24"/>
        </w:rPr>
        <w:t>原因导致的</w:t>
      </w:r>
      <w:r>
        <w:rPr>
          <w:rFonts w:hint="eastAsia" w:ascii="仿宋_GB2312" w:hAnsi="仿宋_GB2312" w:eastAsia="仿宋_GB2312" w:cs="仿宋_GB2312"/>
          <w:b w:val="0"/>
          <w:bCs w:val="0"/>
          <w:sz w:val="24"/>
          <w:lang w:val="en-US" w:eastAsia="zh-Hans"/>
        </w:rPr>
        <w:t>甲方及本合同项下</w:t>
      </w:r>
      <w:r>
        <w:rPr>
          <w:rFonts w:hint="default" w:ascii="仿宋_GB2312" w:hAnsi="仿宋_GB2312" w:eastAsia="仿宋_GB2312" w:cs="仿宋_GB2312"/>
          <w:b w:val="0"/>
          <w:bCs w:val="0"/>
          <w:sz w:val="24"/>
        </w:rPr>
        <w:t>数据泄露、网站被攻击及其他威胁数据安全的情况导致甲方损失的（包括不限于民事赔偿、行政处罚诉讼费、律师费、保全费、保全担保费、鉴定费、甲方账户被保全损失、名誉损失等），乙方需无条件支付甲方违约金三万元，上述违约金不足以覆盖甲方损失的，乙方另需承担赔偿责任。</w:t>
      </w:r>
    </w:p>
    <w:p w14:paraId="1EF9F25F">
      <w:pPr>
        <w:keepNext w:val="0"/>
        <w:keepLines w:val="0"/>
        <w:pageBreakBefore w:val="0"/>
        <w:widowControl w:val="0"/>
        <w:kinsoku/>
        <w:wordWrap/>
        <w:overflowPunct/>
        <w:topLinePunct w:val="0"/>
        <w:bidi w:val="0"/>
        <w:spacing w:line="360" w:lineRule="auto"/>
        <w:ind w:firstLine="482" w:firstLineChars="200"/>
        <w:textAlignment w:val="auto"/>
        <w:rPr>
          <w:rFonts w:hint="eastAsia" w:ascii="仿宋_GB2312" w:hAnsi="仿宋_GB2312" w:eastAsia="仿宋_GB2312" w:cs="仿宋_GB2312"/>
          <w:b/>
          <w:sz w:val="24"/>
        </w:rPr>
      </w:pPr>
    </w:p>
    <w:p w14:paraId="2E2C84C4">
      <w:pPr>
        <w:keepNext w:val="0"/>
        <w:keepLines w:val="0"/>
        <w:pageBreakBefore w:val="0"/>
        <w:widowControl w:val="0"/>
        <w:kinsoku/>
        <w:wordWrap/>
        <w:overflowPunct/>
        <w:topLinePunct w:val="0"/>
        <w:bidi w:val="0"/>
        <w:spacing w:line="360" w:lineRule="auto"/>
        <w:ind w:firstLine="482" w:firstLineChars="200"/>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lang w:val="en-US" w:eastAsia="zh-Hans"/>
        </w:rPr>
        <w:t>十</w:t>
      </w:r>
      <w:r>
        <w:rPr>
          <w:rFonts w:hint="default" w:ascii="仿宋_GB2312" w:hAnsi="仿宋_GB2312" w:eastAsia="仿宋_GB2312" w:cs="仿宋_GB2312"/>
          <w:b/>
          <w:sz w:val="24"/>
          <w:lang w:eastAsia="zh-Hans"/>
        </w:rPr>
        <w:t>、</w:t>
      </w:r>
      <w:r>
        <w:rPr>
          <w:rFonts w:hint="eastAsia" w:ascii="仿宋_GB2312" w:hAnsi="仿宋_GB2312" w:eastAsia="仿宋_GB2312" w:cs="仿宋_GB2312"/>
          <w:b/>
          <w:sz w:val="24"/>
        </w:rPr>
        <w:t>廉洁条款</w:t>
      </w:r>
    </w:p>
    <w:p w14:paraId="6B7BB208">
      <w:pPr>
        <w:keepNext w:val="0"/>
        <w:keepLines w:val="0"/>
        <w:pageBreakBefore w:val="0"/>
        <w:widowControl w:val="0"/>
        <w:kinsoku/>
        <w:wordWrap/>
        <w:overflowPunct/>
        <w:topLinePunct w:val="0"/>
        <w:bidi w:val="0"/>
        <w:spacing w:line="360" w:lineRule="auto"/>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乙方不得宴请甲方人员,不得以任何形式赠送实物、现金、礼券或回扣及报销甲方人员的个人消费。如乙方向甲方人员行贿，一经查实，乙方承诺在结算总价的基础上再让利80%。</w:t>
      </w:r>
    </w:p>
    <w:p w14:paraId="7D2E737B">
      <w:pPr>
        <w:keepNext w:val="0"/>
        <w:keepLines w:val="0"/>
        <w:pageBreakBefore w:val="0"/>
        <w:widowControl w:val="0"/>
        <w:kinsoku/>
        <w:wordWrap/>
        <w:overflowPunct/>
        <w:topLinePunct w:val="0"/>
        <w:bidi w:val="0"/>
        <w:spacing w:line="360" w:lineRule="auto"/>
        <w:ind w:firstLine="482" w:firstLineChars="200"/>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十</w:t>
      </w:r>
      <w:r>
        <w:rPr>
          <w:rFonts w:hint="eastAsia" w:ascii="仿宋_GB2312" w:hAnsi="仿宋_GB2312" w:eastAsia="仿宋_GB2312" w:cs="仿宋_GB2312"/>
          <w:b/>
          <w:sz w:val="24"/>
          <w:lang w:val="en-US" w:eastAsia="zh-Hans"/>
        </w:rPr>
        <w:t>一</w:t>
      </w:r>
      <w:r>
        <w:rPr>
          <w:rFonts w:hint="eastAsia" w:ascii="仿宋_GB2312" w:hAnsi="仿宋_GB2312" w:eastAsia="仿宋_GB2312" w:cs="仿宋_GB2312"/>
          <w:b/>
          <w:sz w:val="24"/>
        </w:rPr>
        <w:t>、不可抗力</w:t>
      </w:r>
    </w:p>
    <w:p w14:paraId="268E3F36">
      <w:pPr>
        <w:keepNext w:val="0"/>
        <w:keepLines w:val="0"/>
        <w:pageBreakBefore w:val="0"/>
        <w:widowControl w:val="0"/>
        <w:tabs>
          <w:tab w:val="left" w:pos="720"/>
        </w:tabs>
        <w:kinsoku/>
        <w:wordWrap/>
        <w:overflowPunct/>
        <w:topLinePunct w:val="0"/>
        <w:autoSpaceDE w:val="0"/>
        <w:autoSpaceDN w:val="0"/>
        <w:bidi w:val="0"/>
        <w:adjustRightInd w:val="0"/>
        <w:spacing w:line="360" w:lineRule="auto"/>
        <w:ind w:firstLine="480" w:firstLineChars="200"/>
        <w:jc w:val="left"/>
        <w:textAlignment w:val="auto"/>
        <w:rPr>
          <w:rFonts w:hint="eastAsia" w:ascii="仿宋_GB2312" w:hAnsi="仿宋_GB2312" w:eastAsia="仿宋_GB2312" w:cs="仿宋_GB2312"/>
          <w:kern w:val="0"/>
          <w:sz w:val="24"/>
          <w:lang w:val="zh-CN"/>
        </w:rPr>
      </w:pPr>
      <w:r>
        <w:rPr>
          <w:rFonts w:hint="eastAsia" w:ascii="仿宋_GB2312" w:hAnsi="仿宋_GB2312" w:eastAsia="仿宋_GB2312" w:cs="仿宋_GB2312"/>
          <w:sz w:val="24"/>
        </w:rPr>
        <w:t xml:space="preserve">10.1 </w:t>
      </w:r>
      <w:r>
        <w:rPr>
          <w:rFonts w:hint="eastAsia" w:ascii="仿宋_GB2312" w:hAnsi="仿宋_GB2312" w:eastAsia="仿宋_GB2312" w:cs="仿宋_GB2312"/>
          <w:kern w:val="0"/>
          <w:sz w:val="24"/>
          <w:lang w:val="zh-CN"/>
        </w:rPr>
        <w:t>因受不可抗力影响而不能履行或不能完全履行本合同的一方可以部分或全部免除其责任。</w:t>
      </w:r>
    </w:p>
    <w:p w14:paraId="46CDBE2F">
      <w:pPr>
        <w:keepNext w:val="0"/>
        <w:keepLines w:val="0"/>
        <w:pageBreakBefore w:val="0"/>
        <w:widowControl w:val="0"/>
        <w:tabs>
          <w:tab w:val="left" w:pos="720"/>
        </w:tabs>
        <w:kinsoku/>
        <w:wordWrap/>
        <w:overflowPunct/>
        <w:topLinePunct w:val="0"/>
        <w:autoSpaceDE w:val="0"/>
        <w:autoSpaceDN w:val="0"/>
        <w:bidi w:val="0"/>
        <w:adjustRightInd w:val="0"/>
        <w:spacing w:line="360" w:lineRule="auto"/>
        <w:ind w:firstLine="480" w:firstLineChars="200"/>
        <w:jc w:val="left"/>
        <w:textAlignment w:val="auto"/>
        <w:rPr>
          <w:rFonts w:hint="eastAsia" w:ascii="仿宋_GB2312" w:hAnsi="仿宋_GB2312" w:eastAsia="仿宋_GB2312" w:cs="仿宋_GB2312"/>
          <w:kern w:val="0"/>
          <w:sz w:val="24"/>
          <w:lang w:val="zh-CN"/>
        </w:rPr>
      </w:pPr>
      <w:r>
        <w:rPr>
          <w:rFonts w:hint="eastAsia" w:ascii="仿宋_GB2312" w:hAnsi="仿宋_GB2312" w:eastAsia="仿宋_GB2312" w:cs="仿宋_GB2312"/>
          <w:sz w:val="24"/>
        </w:rPr>
        <w:t xml:space="preserve">10.2 </w:t>
      </w:r>
      <w:r>
        <w:rPr>
          <w:rFonts w:hint="eastAsia" w:ascii="仿宋_GB2312" w:hAnsi="仿宋_GB2312" w:eastAsia="仿宋_GB2312" w:cs="仿宋_GB2312"/>
          <w:kern w:val="0"/>
          <w:sz w:val="24"/>
          <w:lang w:val="zh-CN"/>
        </w:rPr>
        <w:t>“不可抗力”是指本合同签订后发生的、受影响一方无法预见、无法避免并无法克服的客观情况。此等事件包括但不限于水灾、火灾、旱灾、台风、地震及其它自然灾害、罢工、骚动、暴乱及战争（不论宣战与否）以及政府部门的作为或不作为。</w:t>
      </w:r>
    </w:p>
    <w:p w14:paraId="32D5D379">
      <w:pPr>
        <w:keepNext w:val="0"/>
        <w:keepLines w:val="0"/>
        <w:pageBreakBefore w:val="0"/>
        <w:widowControl w:val="0"/>
        <w:tabs>
          <w:tab w:val="left" w:pos="720"/>
        </w:tabs>
        <w:kinsoku/>
        <w:wordWrap/>
        <w:overflowPunct/>
        <w:topLinePunct w:val="0"/>
        <w:autoSpaceDE w:val="0"/>
        <w:autoSpaceDN w:val="0"/>
        <w:bidi w:val="0"/>
        <w:adjustRightInd w:val="0"/>
        <w:spacing w:line="360" w:lineRule="auto"/>
        <w:ind w:firstLine="480" w:firstLineChars="200"/>
        <w:jc w:val="left"/>
        <w:textAlignment w:val="auto"/>
        <w:rPr>
          <w:rFonts w:hint="eastAsia" w:ascii="仿宋_GB2312" w:hAnsi="仿宋_GB2312" w:eastAsia="仿宋_GB2312" w:cs="仿宋_GB2312"/>
          <w:kern w:val="0"/>
          <w:sz w:val="24"/>
          <w:lang w:val="zh-CN"/>
        </w:rPr>
      </w:pPr>
      <w:r>
        <w:rPr>
          <w:rFonts w:hint="eastAsia" w:ascii="仿宋_GB2312" w:hAnsi="仿宋_GB2312" w:eastAsia="仿宋_GB2312" w:cs="仿宋_GB2312"/>
          <w:sz w:val="24"/>
        </w:rPr>
        <w:t xml:space="preserve">10.3 </w:t>
      </w:r>
      <w:r>
        <w:rPr>
          <w:rFonts w:hint="eastAsia" w:ascii="仿宋_GB2312" w:hAnsi="仿宋_GB2312" w:eastAsia="仿宋_GB2312" w:cs="仿宋_GB2312"/>
          <w:kern w:val="0"/>
          <w:sz w:val="24"/>
          <w:lang w:val="zh-CN"/>
        </w:rPr>
        <w:t>任何一方由于不可抗力不能履行或不能全部履行本合同时，应及时向对方通知该不可抗力和不能履行或不能完全履行的理由，并应于不可抗力事由消除之日起一个月内提供有关证明机关的证明文件，并由此可部分或全部免予承担责任。发生不可抗力的一方应于不可抗力事由消除之日起15日内继续履行本合同约定的义务，除非双方认为继续履行已无实际意义，并就此达成书面的变更协议或解除本合同的协议。</w:t>
      </w:r>
    </w:p>
    <w:p w14:paraId="677FCB08">
      <w:pPr>
        <w:keepNext w:val="0"/>
        <w:keepLines w:val="0"/>
        <w:pageBreakBefore w:val="0"/>
        <w:widowControl w:val="0"/>
        <w:kinsoku/>
        <w:wordWrap/>
        <w:overflowPunct/>
        <w:topLinePunct w:val="0"/>
        <w:autoSpaceDE w:val="0"/>
        <w:autoSpaceDN w:val="0"/>
        <w:bidi w:val="0"/>
        <w:adjustRightInd w:val="0"/>
        <w:spacing w:line="360" w:lineRule="auto"/>
        <w:ind w:firstLine="482" w:firstLineChars="200"/>
        <w:jc w:val="left"/>
        <w:textAlignment w:val="auto"/>
        <w:outlineLvl w:val="0"/>
        <w:rPr>
          <w:rFonts w:hint="eastAsia" w:ascii="仿宋_GB2312" w:hAnsi="仿宋_GB2312" w:eastAsia="仿宋_GB2312" w:cs="仿宋_GB2312"/>
          <w:b/>
          <w:sz w:val="24"/>
        </w:rPr>
      </w:pPr>
      <w:r>
        <w:rPr>
          <w:rFonts w:hint="eastAsia" w:ascii="仿宋_GB2312" w:hAnsi="仿宋_GB2312" w:eastAsia="仿宋_GB2312" w:cs="仿宋_GB2312"/>
          <w:b/>
          <w:sz w:val="24"/>
        </w:rPr>
        <w:t>十</w:t>
      </w:r>
      <w:r>
        <w:rPr>
          <w:rFonts w:hint="eastAsia" w:ascii="仿宋_GB2312" w:hAnsi="仿宋_GB2312" w:eastAsia="仿宋_GB2312" w:cs="仿宋_GB2312"/>
          <w:b/>
          <w:sz w:val="24"/>
          <w:lang w:val="en-US" w:eastAsia="zh-Hans"/>
        </w:rPr>
        <w:t>二</w:t>
      </w:r>
      <w:r>
        <w:rPr>
          <w:rFonts w:hint="eastAsia" w:ascii="仿宋_GB2312" w:hAnsi="仿宋_GB2312" w:eastAsia="仿宋_GB2312" w:cs="仿宋_GB2312"/>
          <w:b/>
          <w:sz w:val="24"/>
        </w:rPr>
        <w:t>、合同变更与争议解决</w:t>
      </w:r>
    </w:p>
    <w:p w14:paraId="5FE95B00">
      <w:pPr>
        <w:keepNext w:val="0"/>
        <w:keepLines w:val="0"/>
        <w:pageBreakBefore w:val="0"/>
        <w:widowControl w:val="0"/>
        <w:kinsoku/>
        <w:wordWrap/>
        <w:overflowPunct/>
        <w:topLinePunct w:val="0"/>
        <w:autoSpaceDE w:val="0"/>
        <w:autoSpaceDN w:val="0"/>
        <w:bidi w:val="0"/>
        <w:adjustRightInd w:val="0"/>
        <w:spacing w:line="36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11.1 除本合同约定外，</w:t>
      </w:r>
      <w:r>
        <w:rPr>
          <w:rFonts w:hint="eastAsia" w:ascii="仿宋_GB2312" w:hAnsi="仿宋_GB2312" w:eastAsia="仿宋_GB2312" w:cs="仿宋_GB2312"/>
          <w:kern w:val="0"/>
          <w:sz w:val="24"/>
          <w:lang w:val="zh-CN"/>
        </w:rPr>
        <w:t>甲乙双方均不得单方随意变更或解除合同；变更或解除合同应当签订补充协议，补充协议与本合同具有同等效力。</w:t>
      </w:r>
    </w:p>
    <w:p w14:paraId="71F52E5C">
      <w:pPr>
        <w:keepNext w:val="0"/>
        <w:keepLines w:val="0"/>
        <w:pageBreakBefore w:val="0"/>
        <w:widowControl w:val="0"/>
        <w:kinsoku/>
        <w:wordWrap/>
        <w:overflowPunct/>
        <w:topLinePunct w:val="0"/>
        <w:autoSpaceDE w:val="0"/>
        <w:autoSpaceDN w:val="0"/>
        <w:bidi w:val="0"/>
        <w:adjustRightInd w:val="0"/>
        <w:spacing w:line="36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11.2 因本合同履行发生争议，双方应友好协商解决，协商不成，</w:t>
      </w:r>
      <w:r>
        <w:rPr>
          <w:rFonts w:hint="eastAsia" w:ascii="仿宋_GB2312" w:hAnsi="仿宋_GB2312" w:eastAsia="仿宋_GB2312" w:cs="仿宋_GB2312"/>
          <w:sz w:val="24"/>
          <w:lang w:val="en-US" w:eastAsia="zh-CN"/>
        </w:rPr>
        <w:t>提交合肥仲裁委员会仲裁</w:t>
      </w:r>
      <w:r>
        <w:rPr>
          <w:rFonts w:hint="eastAsia" w:ascii="仿宋_GB2312" w:hAnsi="仿宋_GB2312" w:eastAsia="仿宋_GB2312" w:cs="仿宋_GB2312"/>
          <w:sz w:val="24"/>
        </w:rPr>
        <w:t>。</w:t>
      </w:r>
    </w:p>
    <w:p w14:paraId="20810AD0">
      <w:pPr>
        <w:keepNext w:val="0"/>
        <w:keepLines w:val="0"/>
        <w:pageBreakBefore w:val="0"/>
        <w:widowControl w:val="0"/>
        <w:kinsoku/>
        <w:wordWrap/>
        <w:overflowPunct/>
        <w:topLinePunct w:val="0"/>
        <w:autoSpaceDE w:val="0"/>
        <w:autoSpaceDN w:val="0"/>
        <w:bidi w:val="0"/>
        <w:adjustRightInd w:val="0"/>
        <w:spacing w:line="360" w:lineRule="auto"/>
        <w:ind w:firstLine="482" w:firstLineChars="200"/>
        <w:jc w:val="left"/>
        <w:textAlignment w:val="auto"/>
        <w:outlineLvl w:val="0"/>
        <w:rPr>
          <w:rFonts w:hint="eastAsia" w:ascii="仿宋_GB2312" w:hAnsi="仿宋_GB2312" w:eastAsia="仿宋_GB2312" w:cs="仿宋_GB2312"/>
          <w:b/>
          <w:sz w:val="24"/>
        </w:rPr>
      </w:pPr>
      <w:r>
        <w:rPr>
          <w:rFonts w:hint="eastAsia" w:ascii="仿宋_GB2312" w:hAnsi="仿宋_GB2312" w:eastAsia="仿宋_GB2312" w:cs="仿宋_GB2312"/>
          <w:b/>
          <w:sz w:val="24"/>
        </w:rPr>
        <w:t>十</w:t>
      </w:r>
      <w:r>
        <w:rPr>
          <w:rFonts w:hint="eastAsia" w:ascii="仿宋_GB2312" w:hAnsi="仿宋_GB2312" w:eastAsia="仿宋_GB2312" w:cs="仿宋_GB2312"/>
          <w:b/>
          <w:sz w:val="24"/>
          <w:lang w:val="en-US" w:eastAsia="zh-Hans"/>
        </w:rPr>
        <w:t>三</w:t>
      </w:r>
      <w:r>
        <w:rPr>
          <w:rFonts w:hint="eastAsia" w:ascii="仿宋_GB2312" w:hAnsi="仿宋_GB2312" w:eastAsia="仿宋_GB2312" w:cs="仿宋_GB2312"/>
          <w:b/>
          <w:sz w:val="24"/>
        </w:rPr>
        <w:t>、送达</w:t>
      </w:r>
    </w:p>
    <w:p w14:paraId="0BA1F435">
      <w:pPr>
        <w:keepNext w:val="0"/>
        <w:keepLines w:val="0"/>
        <w:pageBreakBefore w:val="0"/>
        <w:widowControl w:val="0"/>
        <w:kinsoku/>
        <w:wordWrap/>
        <w:overflowPunct/>
        <w:topLinePunct w:val="0"/>
        <w:bidi w:val="0"/>
        <w:spacing w:beforeLines="50" w:afterLines="50" w:line="360" w:lineRule="auto"/>
        <w:ind w:firstLine="480" w:firstLineChars="200"/>
        <w:textAlignment w:val="auto"/>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12.1 甲乙双方为加强工作配合，指定以下通讯方式及负责人对接：</w:t>
      </w:r>
    </w:p>
    <w:p w14:paraId="5A9AB269">
      <w:pPr>
        <w:keepNext w:val="0"/>
        <w:keepLines w:val="0"/>
        <w:pageBreakBefore w:val="0"/>
        <w:widowControl w:val="0"/>
        <w:kinsoku/>
        <w:wordWrap/>
        <w:overflowPunct/>
        <w:topLinePunct w:val="0"/>
        <w:bidi w:val="0"/>
        <w:adjustRightInd w:val="0"/>
        <w:snapToGrid w:val="0"/>
        <w:spacing w:line="360" w:lineRule="auto"/>
        <w:ind w:firstLine="480" w:firstLineChars="200"/>
        <w:jc w:val="both"/>
        <w:textAlignment w:val="auto"/>
        <w:rPr>
          <w:rFonts w:hint="eastAsia" w:ascii="仿宋_GB2312" w:hAnsi="仿宋_GB2312" w:eastAsia="仿宋_GB2312" w:cs="仿宋_GB2312"/>
          <w:kern w:val="0"/>
          <w:sz w:val="24"/>
          <w:szCs w:val="24"/>
          <w:lang w:val="zh-CN" w:eastAsia="zh-CN" w:bidi="ar-SA"/>
        </w:rPr>
      </w:pPr>
      <w:r>
        <w:rPr>
          <w:rFonts w:hint="eastAsia" w:ascii="仿宋_GB2312" w:hAnsi="仿宋_GB2312" w:eastAsia="仿宋_GB2312" w:cs="仿宋_GB2312"/>
          <w:kern w:val="0"/>
          <w:sz w:val="24"/>
          <w:szCs w:val="24"/>
          <w:lang w:val="zh-CN" w:eastAsia="zh-CN" w:bidi="ar-SA"/>
        </w:rPr>
        <w:t>甲方：             有限公司，地址：                  ，采购负责人：        ，联系电话：                   。</w:t>
      </w:r>
    </w:p>
    <w:p w14:paraId="038AB79F">
      <w:pPr>
        <w:keepNext w:val="0"/>
        <w:keepLines w:val="0"/>
        <w:pageBreakBefore w:val="0"/>
        <w:widowControl w:val="0"/>
        <w:kinsoku/>
        <w:wordWrap/>
        <w:overflowPunct/>
        <w:topLinePunct w:val="0"/>
        <w:bidi w:val="0"/>
        <w:adjustRightInd w:val="0"/>
        <w:snapToGrid w:val="0"/>
        <w:spacing w:line="360" w:lineRule="auto"/>
        <w:ind w:firstLine="480" w:firstLineChars="200"/>
        <w:jc w:val="both"/>
        <w:textAlignment w:val="auto"/>
        <w:rPr>
          <w:rFonts w:hint="eastAsia" w:ascii="仿宋_GB2312" w:hAnsi="仿宋_GB2312" w:eastAsia="仿宋_GB2312" w:cs="仿宋_GB2312"/>
          <w:kern w:val="0"/>
          <w:sz w:val="24"/>
          <w:szCs w:val="24"/>
          <w:lang w:val="zh-CN" w:eastAsia="zh-CN" w:bidi="ar-SA"/>
        </w:rPr>
      </w:pPr>
      <w:r>
        <w:rPr>
          <w:rFonts w:hint="eastAsia" w:ascii="仿宋_GB2312" w:hAnsi="仿宋_GB2312" w:eastAsia="仿宋_GB2312" w:cs="仿宋_GB2312"/>
          <w:kern w:val="0"/>
          <w:sz w:val="24"/>
          <w:szCs w:val="24"/>
          <w:lang w:val="zh-CN" w:eastAsia="zh-CN" w:bidi="ar-SA"/>
        </w:rPr>
        <w:t>乙方：               有限公司，地址：             ，销售负责人：     ，职务：          ，联系电话：                ，电子邮箱（必填）：               。</w:t>
      </w:r>
    </w:p>
    <w:p w14:paraId="3376C7D5">
      <w:pPr>
        <w:keepNext w:val="0"/>
        <w:keepLines w:val="0"/>
        <w:pageBreakBefore w:val="0"/>
        <w:widowControl w:val="0"/>
        <w:kinsoku/>
        <w:wordWrap/>
        <w:overflowPunct/>
        <w:topLinePunct w:val="0"/>
        <w:bidi w:val="0"/>
        <w:adjustRightInd w:val="0"/>
        <w:snapToGrid w:val="0"/>
        <w:spacing w:line="360" w:lineRule="auto"/>
        <w:ind w:firstLine="480" w:firstLineChars="200"/>
        <w:jc w:val="both"/>
        <w:textAlignment w:val="auto"/>
        <w:rPr>
          <w:rFonts w:hint="eastAsia" w:ascii="仿宋_GB2312" w:hAnsi="仿宋_GB2312" w:eastAsia="仿宋_GB2312" w:cs="仿宋_GB2312"/>
          <w:kern w:val="0"/>
          <w:sz w:val="24"/>
          <w:szCs w:val="24"/>
          <w:lang w:val="zh-CN" w:eastAsia="zh-CN" w:bidi="ar-SA"/>
        </w:rPr>
      </w:pPr>
      <w:r>
        <w:rPr>
          <w:rFonts w:hint="eastAsia" w:ascii="仿宋_GB2312" w:hAnsi="仿宋_GB2312" w:eastAsia="仿宋_GB2312" w:cs="仿宋_GB2312"/>
          <w:kern w:val="0"/>
          <w:sz w:val="24"/>
          <w:szCs w:val="24"/>
          <w:lang w:val="zh-CN" w:eastAsia="zh-CN" w:bidi="ar-SA"/>
        </w:rPr>
        <w:t>12.2 前述通讯方式确定为收取对方书面通知之确切方式，一方在本合同所载明通讯方式如有变更，须以书面方式告知对方始具法律效力，否则，自一方向上款载明地址寄出函件（或通过上款载明电子邮箱发出函件）之日起的第三日视为送达。</w:t>
      </w:r>
    </w:p>
    <w:p w14:paraId="43BB0622">
      <w:pPr>
        <w:keepNext w:val="0"/>
        <w:keepLines w:val="0"/>
        <w:pageBreakBefore w:val="0"/>
        <w:widowControl w:val="0"/>
        <w:kinsoku/>
        <w:wordWrap/>
        <w:overflowPunct/>
        <w:topLinePunct w:val="0"/>
        <w:bidi w:val="0"/>
        <w:adjustRightInd w:val="0"/>
        <w:snapToGrid w:val="0"/>
        <w:spacing w:line="360" w:lineRule="auto"/>
        <w:ind w:firstLine="480" w:firstLineChars="200"/>
        <w:jc w:val="both"/>
        <w:textAlignment w:val="auto"/>
        <w:rPr>
          <w:rFonts w:hint="eastAsia" w:ascii="仿宋_GB2312" w:hAnsi="仿宋_GB2312" w:eastAsia="仿宋_GB2312" w:cs="仿宋_GB2312"/>
          <w:kern w:val="0"/>
          <w:sz w:val="24"/>
          <w:szCs w:val="24"/>
          <w:lang w:val="zh-CN" w:eastAsia="zh-CN" w:bidi="ar-SA"/>
        </w:rPr>
      </w:pPr>
      <w:r>
        <w:rPr>
          <w:rFonts w:hint="eastAsia" w:ascii="仿宋_GB2312" w:hAnsi="仿宋_GB2312" w:eastAsia="仿宋_GB2312" w:cs="仿宋_GB2312"/>
          <w:kern w:val="0"/>
          <w:sz w:val="24"/>
          <w:szCs w:val="24"/>
          <w:lang w:val="zh-CN" w:eastAsia="zh-CN" w:bidi="ar-SA"/>
        </w:rPr>
        <w:t>12.3 因本合同发生争议诉至法院的，法院法律文书的送达方式与本条第1款约定的通讯方式一致。</w:t>
      </w:r>
    </w:p>
    <w:p w14:paraId="1064A80D">
      <w:pPr>
        <w:keepNext w:val="0"/>
        <w:keepLines w:val="0"/>
        <w:pageBreakBefore w:val="0"/>
        <w:widowControl w:val="0"/>
        <w:kinsoku/>
        <w:wordWrap/>
        <w:overflowPunct/>
        <w:topLinePunct w:val="0"/>
        <w:autoSpaceDE w:val="0"/>
        <w:autoSpaceDN w:val="0"/>
        <w:bidi w:val="0"/>
        <w:adjustRightInd w:val="0"/>
        <w:spacing w:line="360" w:lineRule="auto"/>
        <w:ind w:firstLine="482" w:firstLineChars="200"/>
        <w:jc w:val="left"/>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十</w:t>
      </w:r>
      <w:r>
        <w:rPr>
          <w:rFonts w:hint="eastAsia" w:ascii="仿宋_GB2312" w:hAnsi="仿宋_GB2312" w:eastAsia="仿宋_GB2312" w:cs="仿宋_GB2312"/>
          <w:b/>
          <w:sz w:val="24"/>
          <w:lang w:val="en-US" w:eastAsia="zh-Hans"/>
        </w:rPr>
        <w:t>四</w:t>
      </w:r>
      <w:r>
        <w:rPr>
          <w:rFonts w:hint="eastAsia" w:ascii="仿宋_GB2312" w:hAnsi="仿宋_GB2312" w:eastAsia="仿宋_GB2312" w:cs="仿宋_GB2312"/>
          <w:b/>
          <w:sz w:val="24"/>
        </w:rPr>
        <w:t>、其他约定</w:t>
      </w:r>
    </w:p>
    <w:p w14:paraId="182800BF">
      <w:pPr>
        <w:keepNext w:val="0"/>
        <w:keepLines w:val="0"/>
        <w:pageBreakBefore w:val="0"/>
        <w:widowControl w:val="0"/>
        <w:kinsoku/>
        <w:wordWrap/>
        <w:overflowPunct/>
        <w:topLinePunct w:val="0"/>
        <w:bidi w:val="0"/>
        <w:spacing w:line="360" w:lineRule="auto"/>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13.1 本合同系一次性打印形成，除签字盖章部分，不得手写或涂改，擅自手写或涂改部分无效。</w:t>
      </w:r>
    </w:p>
    <w:p w14:paraId="49B89A22">
      <w:pPr>
        <w:keepNext w:val="0"/>
        <w:keepLines w:val="0"/>
        <w:pageBreakBefore w:val="0"/>
        <w:widowControl w:val="0"/>
        <w:kinsoku/>
        <w:wordWrap/>
        <w:overflowPunct/>
        <w:topLinePunct w:val="0"/>
        <w:autoSpaceDE w:val="0"/>
        <w:autoSpaceDN w:val="0"/>
        <w:bidi w:val="0"/>
        <w:adjustRightInd w:val="0"/>
        <w:spacing w:line="36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13.2本合同自甲乙双方盖章之日起生效，一式肆份，双方各执贰份。本合同所有附件与合同正文具有同等法律效力。</w:t>
      </w:r>
    </w:p>
    <w:p w14:paraId="009C0181">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 xml:space="preserve">  （以下无正文）</w:t>
      </w:r>
    </w:p>
    <w:p w14:paraId="54548D4F">
      <w:pPr>
        <w:keepNext w:val="0"/>
        <w:keepLines w:val="0"/>
        <w:pageBreakBefore w:val="0"/>
        <w:widowControl w:val="0"/>
        <w:kinsoku/>
        <w:wordWrap/>
        <w:overflowPunct/>
        <w:topLinePunct w:val="0"/>
        <w:bidi w:val="0"/>
        <w:spacing w:line="360" w:lineRule="auto"/>
        <w:jc w:val="left"/>
        <w:textAlignment w:val="auto"/>
        <w:rPr>
          <w:rFonts w:hint="eastAsia" w:ascii="仿宋_GB2312" w:hAnsi="仿宋_GB2312" w:eastAsia="仿宋_GB2312" w:cs="仿宋_GB2312"/>
          <w:sz w:val="24"/>
        </w:rPr>
      </w:pPr>
    </w:p>
    <w:p w14:paraId="62DC20DF">
      <w:pPr>
        <w:keepNext w:val="0"/>
        <w:keepLines w:val="0"/>
        <w:pageBreakBefore w:val="0"/>
        <w:widowControl w:val="0"/>
        <w:kinsoku/>
        <w:wordWrap/>
        <w:overflowPunct/>
        <w:topLinePunct w:val="0"/>
        <w:bidi w:val="0"/>
        <w:spacing w:line="360" w:lineRule="auto"/>
        <w:jc w:val="left"/>
        <w:textAlignment w:val="auto"/>
        <w:rPr>
          <w:rFonts w:hint="eastAsia" w:ascii="仿宋_GB2312" w:hAnsi="仿宋_GB2312" w:eastAsia="仿宋_GB2312" w:cs="仿宋_GB2312"/>
          <w:sz w:val="24"/>
        </w:rPr>
      </w:pPr>
    </w:p>
    <w:p w14:paraId="7452226B">
      <w:pPr>
        <w:keepNext w:val="0"/>
        <w:keepLines w:val="0"/>
        <w:pageBreakBefore w:val="0"/>
        <w:widowControl w:val="0"/>
        <w:kinsoku/>
        <w:wordWrap/>
        <w:overflowPunct/>
        <w:topLinePunct w:val="0"/>
        <w:bidi w:val="0"/>
        <w:spacing w:line="360" w:lineRule="auto"/>
        <w:jc w:val="left"/>
        <w:textAlignment w:val="auto"/>
        <w:rPr>
          <w:rFonts w:ascii="仿宋_GB2312" w:hAnsi="仿宋_GB2312" w:eastAsia="仿宋_GB2312" w:cs="仿宋_GB2312"/>
          <w:sz w:val="24"/>
        </w:rPr>
      </w:pPr>
      <w:r>
        <w:rPr>
          <w:rFonts w:hint="eastAsia" w:ascii="仿宋_GB2312" w:hAnsi="仿宋_GB2312" w:eastAsia="仿宋_GB2312" w:cs="仿宋_GB2312"/>
          <w:sz w:val="24"/>
        </w:rPr>
        <w:t>甲方（盖章）：                        乙方（盖章）：</w:t>
      </w:r>
    </w:p>
    <w:p w14:paraId="7C200390">
      <w:pPr>
        <w:keepNext w:val="0"/>
        <w:keepLines w:val="0"/>
        <w:pageBreakBefore w:val="0"/>
        <w:widowControl w:val="0"/>
        <w:kinsoku/>
        <w:wordWrap/>
        <w:overflowPunct/>
        <w:topLinePunct w:val="0"/>
        <w:bidi w:val="0"/>
        <w:spacing w:line="360" w:lineRule="auto"/>
        <w:ind w:firstLine="480" w:firstLineChars="200"/>
        <w:jc w:val="left"/>
        <w:textAlignment w:val="auto"/>
        <w:rPr>
          <w:rFonts w:ascii="仿宋_GB2312" w:hAnsi="仿宋_GB2312" w:eastAsia="仿宋_GB2312" w:cs="仿宋_GB2312"/>
          <w:sz w:val="24"/>
        </w:rPr>
      </w:pPr>
    </w:p>
    <w:p w14:paraId="5D24F5B3">
      <w:pPr>
        <w:keepNext w:val="0"/>
        <w:keepLines w:val="0"/>
        <w:pageBreakBefore w:val="0"/>
        <w:widowControl w:val="0"/>
        <w:kinsoku/>
        <w:wordWrap/>
        <w:overflowPunct/>
        <w:topLinePunct w:val="0"/>
        <w:bidi w:val="0"/>
        <w:spacing w:line="360" w:lineRule="auto"/>
        <w:jc w:val="left"/>
        <w:textAlignment w:val="auto"/>
        <w:rPr>
          <w:rFonts w:ascii="仿宋_GB2312" w:hAnsi="仿宋_GB2312" w:eastAsia="仿宋_GB2312" w:cs="仿宋_GB2312"/>
          <w:sz w:val="24"/>
        </w:rPr>
      </w:pPr>
      <w:r>
        <w:rPr>
          <w:rFonts w:hint="eastAsia" w:ascii="仿宋_GB2312" w:hAnsi="仿宋_GB2312" w:eastAsia="仿宋_GB2312" w:cs="仿宋_GB2312"/>
          <w:sz w:val="24"/>
        </w:rPr>
        <w:t>法定代表人或授权代表（签字）：        法定代表人或授权代表（签字）：</w:t>
      </w:r>
    </w:p>
    <w:p w14:paraId="332E0DE1">
      <w:pPr>
        <w:spacing w:line="360" w:lineRule="auto"/>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 xml:space="preserve">                          </w:t>
      </w:r>
    </w:p>
    <w:p w14:paraId="52AD1BEE">
      <w:pPr>
        <w:spacing w:line="360" w:lineRule="auto"/>
        <w:jc w:val="left"/>
        <w:rPr>
          <w:rFonts w:ascii="仿宋_GB2312" w:hAnsi="仿宋_GB2312" w:eastAsia="仿宋_GB2312" w:cs="仿宋_GB2312"/>
          <w:sz w:val="24"/>
        </w:rPr>
      </w:pPr>
      <w:r>
        <w:rPr>
          <w:rFonts w:hint="eastAsia" w:ascii="仿宋_GB2312" w:hAnsi="仿宋_GB2312" w:eastAsia="仿宋_GB2312" w:cs="仿宋_GB2312"/>
          <w:sz w:val="24"/>
        </w:rPr>
        <w:t xml:space="preserve">时间：    年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 xml:space="preserve">  月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 xml:space="preserve"> 日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 xml:space="preserve">时间：    年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 xml:space="preserve"> 月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 xml:space="preserve"> 日 </w:t>
      </w:r>
    </w:p>
    <w:p w14:paraId="6E3AEA23">
      <w:pPr>
        <w:spacing w:line="360" w:lineRule="auto"/>
        <w:jc w:val="left"/>
        <w:rPr>
          <w:rFonts w:ascii="仿宋_GB2312" w:hAnsi="仿宋_GB2312" w:eastAsia="仿宋_GB2312" w:cs="仿宋_GB2312"/>
          <w:sz w:val="24"/>
        </w:rPr>
      </w:pPr>
    </w:p>
    <w:p w14:paraId="0756FF42">
      <w:pPr>
        <w:keepNext/>
        <w:keepLines/>
        <w:spacing w:before="120" w:after="120" w:line="360" w:lineRule="auto"/>
        <w:jc w:val="left"/>
        <w:outlineLvl w:val="2"/>
        <w:rPr>
          <w:rFonts w:ascii="宋体" w:hAnsi="宋体" w:eastAsia="宋体" w:cs="Times New Roman"/>
          <w:bCs/>
          <w:sz w:val="24"/>
        </w:rPr>
      </w:pPr>
      <w:r>
        <w:rPr>
          <w:rFonts w:ascii="宋体" w:hAnsi="宋体" w:eastAsia="宋体" w:cs="Times New Roman"/>
          <w:bCs/>
          <w:szCs w:val="21"/>
        </w:rPr>
        <w:br w:type="page"/>
      </w:r>
      <w:r>
        <w:rPr>
          <w:rFonts w:hint="eastAsia" w:ascii="宋体" w:hAnsi="宋体" w:eastAsia="宋体" w:cs="Times New Roman"/>
          <w:bCs/>
          <w:sz w:val="24"/>
        </w:rPr>
        <w:t>合同附</w:t>
      </w:r>
      <w:bookmarkStart w:id="6" w:name="_Toc296944570"/>
      <w:bookmarkStart w:id="7" w:name="_Toc296503231"/>
      <w:bookmarkStart w:id="8" w:name="_Toc296891059"/>
      <w:bookmarkStart w:id="9" w:name="_Toc296346732"/>
      <w:bookmarkStart w:id="10" w:name="_Toc296347230"/>
      <w:bookmarkStart w:id="11" w:name="_Toc296891271"/>
      <w:r>
        <w:rPr>
          <w:rFonts w:hint="eastAsia" w:ascii="宋体" w:hAnsi="宋体" w:eastAsia="宋体" w:cs="Times New Roman"/>
          <w:bCs/>
          <w:sz w:val="24"/>
        </w:rPr>
        <w:t>件：廉政协议</w:t>
      </w:r>
    </w:p>
    <w:bookmarkEnd w:id="6"/>
    <w:bookmarkEnd w:id="7"/>
    <w:bookmarkEnd w:id="8"/>
    <w:bookmarkEnd w:id="9"/>
    <w:bookmarkEnd w:id="10"/>
    <w:bookmarkEnd w:id="11"/>
    <w:p w14:paraId="5F49B572">
      <w:pPr>
        <w:widowControl/>
        <w:spacing w:line="360" w:lineRule="auto"/>
        <w:ind w:firstLine="643"/>
        <w:jc w:val="center"/>
        <w:rPr>
          <w:rFonts w:ascii="宋体" w:hAnsi="宋体" w:eastAsia="宋体" w:cs="Times New Roman"/>
          <w:b/>
          <w:bCs/>
          <w:kern w:val="0"/>
          <w:sz w:val="32"/>
          <w:szCs w:val="32"/>
        </w:rPr>
      </w:pPr>
      <w:r>
        <w:rPr>
          <w:rFonts w:hint="eastAsia" w:ascii="宋体" w:hAnsi="宋体" w:eastAsia="宋体" w:cs="Times New Roman"/>
          <w:b/>
          <w:bCs/>
          <w:kern w:val="0"/>
          <w:sz w:val="32"/>
          <w:szCs w:val="32"/>
        </w:rPr>
        <w:t>廉 政 协 议</w:t>
      </w:r>
    </w:p>
    <w:p w14:paraId="5B80E30A">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为促进双方诚信经营、廉洁从业，防范商业贿赂，保护国家、集体和当事人的合法权益，根据国家有关法律法规和安徽省、合肥市廉政建设的规定，</w:t>
      </w:r>
      <w:r>
        <w:rPr>
          <w:rFonts w:hint="eastAsia" w:ascii="宋体" w:hAnsi="宋体" w:eastAsia="宋体" w:cs="Times New Roman"/>
          <w:kern w:val="0"/>
          <w:szCs w:val="21"/>
          <w:u w:val="single"/>
        </w:rPr>
        <w:t xml:space="preserve">                 </w:t>
      </w:r>
      <w:r>
        <w:rPr>
          <w:rFonts w:hint="eastAsia" w:ascii="宋体" w:hAnsi="宋体" w:eastAsia="宋体" w:cs="Times New Roman"/>
          <w:kern w:val="0"/>
          <w:szCs w:val="21"/>
        </w:rPr>
        <w:t>(以下称甲方)与</w:t>
      </w:r>
      <w:r>
        <w:rPr>
          <w:rFonts w:hint="eastAsia" w:ascii="宋体" w:hAnsi="宋体" w:eastAsia="宋体" w:cs="Times New Roman"/>
          <w:kern w:val="0"/>
          <w:szCs w:val="21"/>
          <w:u w:val="single"/>
        </w:rPr>
        <w:t xml:space="preserve">                     </w:t>
      </w:r>
      <w:r>
        <w:rPr>
          <w:rFonts w:hint="eastAsia" w:ascii="宋体" w:hAnsi="宋体" w:eastAsia="宋体" w:cs="Times New Roman"/>
          <w:kern w:val="0"/>
          <w:szCs w:val="21"/>
        </w:rPr>
        <w:t>(以下称乙方)，特此订立本协议共同遵照执行。</w:t>
      </w:r>
    </w:p>
    <w:p w14:paraId="5DFB8B45">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第一条 甲乙双方的权利和义务</w:t>
      </w:r>
    </w:p>
    <w:p w14:paraId="08719035">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7D8BB305">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（二）严格执行</w:t>
      </w:r>
      <w:r>
        <w:rPr>
          <w:rFonts w:hint="eastAsia" w:ascii="宋体" w:hAnsi="宋体" w:eastAsia="宋体" w:cs="Times New Roman"/>
          <w:kern w:val="0"/>
          <w:szCs w:val="21"/>
          <w:u w:val="single"/>
        </w:rPr>
        <w:t xml:space="preserve">                                </w:t>
      </w:r>
      <w:r>
        <w:rPr>
          <w:rFonts w:hint="eastAsia" w:ascii="宋体" w:hAnsi="宋体" w:eastAsia="宋体" w:cs="Times New Roman"/>
          <w:kern w:val="0"/>
          <w:szCs w:val="21"/>
        </w:rPr>
        <w:t>的合同要求，自觉履行合同约定的相关义务。</w:t>
      </w:r>
    </w:p>
    <w:p w14:paraId="1016386C">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（三）在业务活动中坚持公开、公正、诚信、透明的原则，不得损害国家、集体利益。</w:t>
      </w:r>
    </w:p>
    <w:p w14:paraId="644C90CF">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（四）建立健全廉政制度，开展廉政教育，公布举报电话，监督并认真查处违法违纪行为。</w:t>
      </w:r>
    </w:p>
    <w:p w14:paraId="46AC0F8E">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（五）发现对方在业务活动中有违反廉政规定的行为，应及时提醒对方纠正。情节严重的，应向其上级有关部门举报、建议给予处理，并有权要求告知处理结果。</w:t>
      </w:r>
    </w:p>
    <w:p w14:paraId="25A18F7C">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第二条 甲方的义务</w:t>
      </w:r>
    </w:p>
    <w:p w14:paraId="41178B3B">
      <w:pPr>
        <w:widowControl/>
        <w:spacing w:line="360" w:lineRule="auto"/>
        <w:ind w:firstLine="525" w:firstLineChars="250"/>
        <w:jc w:val="left"/>
        <w:rPr>
          <w:rFonts w:ascii="宋体" w:hAnsi="宋体" w:eastAsia="宋体" w:cs="Times New Roman"/>
          <w:kern w:val="0"/>
          <w:szCs w:val="21"/>
        </w:rPr>
      </w:pPr>
      <w:r>
        <w:rPr>
          <w:rFonts w:hint="eastAsia" w:ascii="宋体" w:hAnsi="宋体" w:eastAsia="宋体" w:cs="Times New Roman"/>
          <w:kern w:val="0"/>
          <w:szCs w:val="21"/>
        </w:rPr>
        <w:t>(一)甲方及其工作人员不得索要或接受乙方的礼金、有价证券和贵重物品，不得在乙方报销任何应由甲方单位或个人支付的费用等。</w:t>
      </w:r>
    </w:p>
    <w:p w14:paraId="73E1EDEC">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11C99F0B">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（三） 甲方及其工作人员不得要求或者接受乙方为其住房装修、婚丧嫁娶活动、配偶子女工作安排以及出国出境、旅游等提供方便等。</w:t>
      </w:r>
    </w:p>
    <w:p w14:paraId="50A59769">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（四） 甲方工作人员不得在乙方有股权关联的企业兼职，不得向乙方介绍家属或者亲友从事与甲方业务有关的经济活动。</w:t>
      </w:r>
    </w:p>
    <w:p w14:paraId="73B45BEF">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（五）甲方工作人员不得以明显低于市场的价格向乙方购买房屋、汽车等物品；不得以明显高于市场的价格向乙方出售房屋、汽车等物品；不得以其他交易形式非法收受请托人财物。</w:t>
      </w:r>
    </w:p>
    <w:p w14:paraId="4AA58296">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（六）甲方工作人员不得利用职务之便收受乙方以回扣、手续费、加班费、咨询费、劳务费、协调费、辛苦费等各种名义给予或赠送的钱物。</w:t>
      </w:r>
    </w:p>
    <w:p w14:paraId="265CF13F">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（七）甲方工作人员不得接受乙方给予或赠送的干股或红利。</w:t>
      </w:r>
    </w:p>
    <w:p w14:paraId="7F1CCFD1">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（八）甲方任何人不得以个人的名义向乙方推荐设备、部件等供货商以及其它合作单位。</w:t>
      </w:r>
    </w:p>
    <w:p w14:paraId="208CC2C0">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第三条 乙方的义务</w:t>
      </w:r>
    </w:p>
    <w:p w14:paraId="1B7E03F6">
      <w:pPr>
        <w:widowControl/>
        <w:spacing w:line="360" w:lineRule="auto"/>
        <w:ind w:firstLine="525" w:firstLineChars="250"/>
        <w:jc w:val="left"/>
        <w:rPr>
          <w:rFonts w:ascii="宋体" w:hAnsi="宋体" w:eastAsia="宋体" w:cs="Times New Roman"/>
          <w:kern w:val="0"/>
          <w:szCs w:val="21"/>
        </w:rPr>
      </w:pPr>
      <w:r>
        <w:rPr>
          <w:rFonts w:hint="eastAsia" w:ascii="宋体" w:hAnsi="宋体" w:eastAsia="宋体" w:cs="Times New Roman"/>
          <w:kern w:val="0"/>
          <w:szCs w:val="21"/>
        </w:rPr>
        <w:t>(一)乙方不得以任何理由向甲方及其工作人员行贿或馈赠礼金、有价证券、贵重礼品。</w:t>
      </w:r>
    </w:p>
    <w:p w14:paraId="1B7056AD">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（二)乙方不得以任何名义为甲方及其工作人员报销应由甲方单位或个人支付的任何费用。</w:t>
      </w:r>
    </w:p>
    <w:p w14:paraId="162720B1">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(三)乙方不得以任何理由安排甲方工作人员参加可能影响相关业务公开、公正、公平性的宴请及娱乐活动。</w:t>
      </w:r>
    </w:p>
    <w:p w14:paraId="2561AC30">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（四）乙方不得为甲方单位和个人购置或提供通讯工具和高档办公用品等物品，也不得为甲方提供与工作无关的房屋、汽车等。</w:t>
      </w:r>
    </w:p>
    <w:p w14:paraId="3D605F84">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（五）乙方不得与甲方工作人员就合同中的质量、数量、价格、工程量、验收等条款进行私下商谈或者达成默契。</w:t>
      </w:r>
    </w:p>
    <w:p w14:paraId="5AB342C4">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（六）乙方不得以回扣、手续费、加班费、咨询费、劳务费、协调费、辛苦费等各种名义向甲方工作人员给予或赠送钱物。</w:t>
      </w:r>
    </w:p>
    <w:p w14:paraId="75447909">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（七）乙方不得向甲方工作人员提供干股或红利。</w:t>
      </w:r>
    </w:p>
    <w:p w14:paraId="5A33A89E">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（八）乙方须按</w:t>
      </w:r>
      <w:r>
        <w:rPr>
          <w:rFonts w:hint="eastAsia" w:ascii="宋体" w:hAnsi="宋体" w:eastAsia="宋体" w:cs="Times New Roman"/>
          <w:kern w:val="0"/>
          <w:szCs w:val="21"/>
          <w:u w:val="single"/>
        </w:rPr>
        <w:t xml:space="preserve">         </w:t>
      </w:r>
      <w:r>
        <w:rPr>
          <w:rFonts w:hint="eastAsia" w:ascii="宋体" w:hAnsi="宋体" w:eastAsia="宋体" w:cs="Times New Roman"/>
          <w:kern w:val="0"/>
          <w:szCs w:val="21"/>
        </w:rPr>
        <w:t>专项纪检监察工作组(如有)要求开展相关工作。</w:t>
      </w:r>
    </w:p>
    <w:p w14:paraId="0EAD8428">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第四条 违约责任</w:t>
      </w:r>
    </w:p>
    <w:p w14:paraId="41801C77">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4AF082DC">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甲方投诉联系部门：</w:t>
      </w:r>
      <w:r>
        <w:rPr>
          <w:rFonts w:hint="eastAsia" w:ascii="宋体" w:hAnsi="宋体" w:eastAsia="宋体" w:cs="Times New Roman"/>
          <w:kern w:val="0"/>
          <w:szCs w:val="21"/>
          <w:u w:val="single"/>
        </w:rPr>
        <w:t xml:space="preserve">           </w:t>
      </w:r>
      <w:r>
        <w:rPr>
          <w:rFonts w:hint="eastAsia" w:ascii="宋体" w:hAnsi="宋体" w:eastAsia="宋体" w:cs="Times New Roman"/>
          <w:kern w:val="0"/>
          <w:szCs w:val="21"/>
        </w:rPr>
        <w:t>，联系电话：</w:t>
      </w:r>
      <w:r>
        <w:rPr>
          <w:rFonts w:hint="eastAsia" w:ascii="宋体" w:hAnsi="宋体" w:eastAsia="宋体" w:cs="Times New Roman"/>
          <w:kern w:val="0"/>
          <w:szCs w:val="21"/>
          <w:u w:val="single"/>
        </w:rPr>
        <w:t xml:space="preserve">           </w:t>
      </w:r>
      <w:r>
        <w:rPr>
          <w:rFonts w:hint="eastAsia" w:ascii="宋体" w:hAnsi="宋体" w:eastAsia="宋体" w:cs="Times New Roman"/>
          <w:kern w:val="0"/>
          <w:szCs w:val="21"/>
        </w:rPr>
        <w:t>。</w:t>
      </w:r>
    </w:p>
    <w:p w14:paraId="512A8A81">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（二）乙方及其工作人员违反本协议第一、三条规定。根据具体情节和造成的后果，甲方有权对乙方采取以下一种或多种处理办法：</w:t>
      </w:r>
    </w:p>
    <w:p w14:paraId="60EBD502">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 xml:space="preserve">1.全额收取乙方合同履约保证金不予退还； </w:t>
      </w:r>
    </w:p>
    <w:p w14:paraId="0A29FADB">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2.追究乙方其他违约责任；</w:t>
      </w:r>
    </w:p>
    <w:p w14:paraId="372E6AD4">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3.终止或解除双方已签订的包括本合同在内的所有合同；</w:t>
      </w:r>
    </w:p>
    <w:p w14:paraId="0395DE31">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甲方作出的处理意见，乙方应无条件接受并承担给甲方造成的损失，全额返还通过不正当手段从甲方获取的非法所得，并承担相应的法律责任。</w:t>
      </w:r>
    </w:p>
    <w:p w14:paraId="0BC401FB">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第五条 双方约定</w:t>
      </w:r>
    </w:p>
    <w:p w14:paraId="4E07DDD4">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本协议由双方或双方上级单位负责监督。可由甲方或甲方上级单位的纪检监察部门约请乙方或乙方上级单位的纪检监察部门对本协议履行情况进行检查，提出在本协议规定范围内的裁定意见。</w:t>
      </w:r>
    </w:p>
    <w:p w14:paraId="53E99F7D">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 xml:space="preserve">第六条  本协议有效期为甲乙双方签署之日起至合同终止。  </w:t>
      </w:r>
    </w:p>
    <w:p w14:paraId="5A4F6F9E">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第七条  本协议作为合同的附件，与本合同具有同等法律效力。</w:t>
      </w:r>
    </w:p>
    <w:p w14:paraId="5878B080">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 xml:space="preserve"> </w:t>
      </w:r>
    </w:p>
    <w:p w14:paraId="26B8D248">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 xml:space="preserve">甲方（盖章）： </w:t>
      </w:r>
      <w:r>
        <w:rPr>
          <w:rFonts w:hint="eastAsia" w:ascii="宋体" w:hAnsi="宋体" w:eastAsia="宋体" w:cs="Times New Roman"/>
          <w:kern w:val="0"/>
          <w:szCs w:val="21"/>
          <w:u w:val="single"/>
        </w:rPr>
        <w:t xml:space="preserve">                      </w:t>
      </w:r>
      <w:r>
        <w:rPr>
          <w:rFonts w:hint="eastAsia" w:ascii="宋体" w:hAnsi="宋体" w:eastAsia="宋体" w:cs="Times New Roman"/>
          <w:kern w:val="0"/>
          <w:szCs w:val="21"/>
        </w:rPr>
        <w:t xml:space="preserve">       乙方（盖章）：</w:t>
      </w:r>
      <w:r>
        <w:rPr>
          <w:rFonts w:hint="eastAsia" w:ascii="宋体" w:hAnsi="宋体" w:eastAsia="宋体" w:cs="Times New Roman"/>
          <w:kern w:val="0"/>
          <w:szCs w:val="21"/>
          <w:u w:val="single"/>
        </w:rPr>
        <w:t xml:space="preserve">                      </w:t>
      </w:r>
    </w:p>
    <w:p w14:paraId="3C09D0CF">
      <w:pPr>
        <w:widowControl/>
        <w:spacing w:line="360" w:lineRule="auto"/>
        <w:ind w:firstLine="420" w:firstLineChars="200"/>
        <w:jc w:val="left"/>
        <w:rPr>
          <w:rFonts w:ascii="宋体" w:hAnsi="宋体" w:eastAsia="宋体" w:cs="Times New Roman"/>
          <w:kern w:val="0"/>
          <w:szCs w:val="21"/>
        </w:rPr>
      </w:pPr>
    </w:p>
    <w:p w14:paraId="2EEDB5C5">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法定代表人或                                法定代表人或</w:t>
      </w:r>
    </w:p>
    <w:p w14:paraId="1C00AC0B">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授权代表：</w:t>
      </w:r>
      <w:r>
        <w:rPr>
          <w:rFonts w:hint="eastAsia" w:ascii="宋体" w:hAnsi="宋体" w:eastAsia="宋体" w:cs="Times New Roman"/>
          <w:kern w:val="0"/>
          <w:szCs w:val="21"/>
          <w:u w:val="single"/>
        </w:rPr>
        <w:t xml:space="preserve">              </w:t>
      </w:r>
      <w:r>
        <w:rPr>
          <w:rFonts w:hint="eastAsia" w:ascii="宋体" w:hAnsi="宋体" w:eastAsia="宋体" w:cs="Times New Roman"/>
          <w:kern w:val="0"/>
          <w:szCs w:val="21"/>
        </w:rPr>
        <w:t>(职务)              授权代表：</w:t>
      </w:r>
      <w:r>
        <w:rPr>
          <w:rFonts w:hint="eastAsia" w:ascii="宋体" w:hAnsi="宋体" w:eastAsia="宋体" w:cs="Times New Roman"/>
          <w:kern w:val="0"/>
          <w:szCs w:val="21"/>
          <w:u w:val="single"/>
        </w:rPr>
        <w:t xml:space="preserve">             </w:t>
      </w:r>
      <w:r>
        <w:rPr>
          <w:rFonts w:hint="eastAsia" w:ascii="宋体" w:hAnsi="宋体" w:eastAsia="宋体" w:cs="Times New Roman"/>
          <w:kern w:val="0"/>
          <w:szCs w:val="21"/>
        </w:rPr>
        <w:t>(职务)</w:t>
      </w:r>
    </w:p>
    <w:p w14:paraId="41E0E241">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姓名：</w:t>
      </w:r>
      <w:r>
        <w:rPr>
          <w:rFonts w:hint="eastAsia" w:ascii="宋体" w:hAnsi="宋体" w:eastAsia="宋体" w:cs="Times New Roman"/>
          <w:kern w:val="0"/>
          <w:szCs w:val="21"/>
          <w:u w:val="single"/>
        </w:rPr>
        <w:t xml:space="preserve">             </w:t>
      </w:r>
      <w:r>
        <w:rPr>
          <w:rFonts w:hint="eastAsia" w:ascii="宋体" w:hAnsi="宋体" w:eastAsia="宋体" w:cs="Times New Roman"/>
          <w:kern w:val="0"/>
          <w:szCs w:val="21"/>
        </w:rPr>
        <w:t xml:space="preserve">                         姓名：</w:t>
      </w:r>
      <w:r>
        <w:rPr>
          <w:rFonts w:hint="eastAsia" w:ascii="宋体" w:hAnsi="宋体" w:eastAsia="宋体" w:cs="Times New Roman"/>
          <w:kern w:val="0"/>
          <w:szCs w:val="21"/>
          <w:u w:val="single"/>
        </w:rPr>
        <w:t xml:space="preserve">             </w:t>
      </w:r>
    </w:p>
    <w:p w14:paraId="7154C424">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签字：</w:t>
      </w:r>
      <w:r>
        <w:rPr>
          <w:rFonts w:hint="eastAsia" w:ascii="宋体" w:hAnsi="宋体" w:eastAsia="宋体" w:cs="Times New Roman"/>
          <w:kern w:val="0"/>
          <w:szCs w:val="21"/>
          <w:u w:val="single"/>
        </w:rPr>
        <w:t xml:space="preserve">             </w:t>
      </w:r>
      <w:r>
        <w:rPr>
          <w:rFonts w:hint="eastAsia" w:ascii="宋体" w:hAnsi="宋体" w:eastAsia="宋体" w:cs="Times New Roman"/>
          <w:kern w:val="0"/>
          <w:szCs w:val="21"/>
        </w:rPr>
        <w:t xml:space="preserve">                         签字：</w:t>
      </w:r>
      <w:r>
        <w:rPr>
          <w:rFonts w:hint="eastAsia" w:ascii="宋体" w:hAnsi="宋体" w:eastAsia="宋体" w:cs="Times New Roman"/>
          <w:kern w:val="0"/>
          <w:szCs w:val="21"/>
          <w:u w:val="single"/>
        </w:rPr>
        <w:t xml:space="preserve">             </w:t>
      </w:r>
    </w:p>
    <w:p w14:paraId="769885A7">
      <w:pPr>
        <w:widowControl/>
        <w:spacing w:line="360" w:lineRule="auto"/>
        <w:ind w:firstLine="420" w:firstLineChars="200"/>
        <w:jc w:val="left"/>
        <w:rPr>
          <w:rFonts w:ascii="宋体" w:hAnsi="宋体" w:eastAsia="宋体" w:cs="Times New Roman"/>
          <w:kern w:val="0"/>
          <w:szCs w:val="21"/>
        </w:rPr>
      </w:pPr>
    </w:p>
    <w:p w14:paraId="2B6548C1">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廉政监督联系人                              廉政监督联系人</w:t>
      </w:r>
    </w:p>
    <w:p w14:paraId="7D93CF2A">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姓名：</w:t>
      </w:r>
      <w:r>
        <w:rPr>
          <w:rFonts w:hint="eastAsia" w:ascii="宋体" w:hAnsi="宋体" w:eastAsia="宋体" w:cs="Times New Roman"/>
          <w:kern w:val="0"/>
          <w:szCs w:val="21"/>
          <w:u w:val="single"/>
        </w:rPr>
        <w:t xml:space="preserve">                       </w:t>
      </w:r>
      <w:r>
        <w:rPr>
          <w:rFonts w:hint="eastAsia" w:ascii="宋体" w:hAnsi="宋体" w:eastAsia="宋体" w:cs="Times New Roman"/>
          <w:kern w:val="0"/>
          <w:szCs w:val="21"/>
        </w:rPr>
        <w:t xml:space="preserve">               姓名：</w:t>
      </w:r>
      <w:r>
        <w:rPr>
          <w:rFonts w:hint="eastAsia" w:ascii="宋体" w:hAnsi="宋体" w:eastAsia="宋体" w:cs="Times New Roman"/>
          <w:kern w:val="0"/>
          <w:szCs w:val="21"/>
          <w:u w:val="single"/>
        </w:rPr>
        <w:t xml:space="preserve">                       </w:t>
      </w:r>
    </w:p>
    <w:p w14:paraId="32707759">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签字：</w:t>
      </w:r>
      <w:r>
        <w:rPr>
          <w:rFonts w:hint="eastAsia" w:ascii="宋体" w:hAnsi="宋体" w:eastAsia="宋体" w:cs="Times New Roman"/>
          <w:kern w:val="0"/>
          <w:szCs w:val="21"/>
          <w:u w:val="single"/>
        </w:rPr>
        <w:t xml:space="preserve">                       </w:t>
      </w:r>
      <w:r>
        <w:rPr>
          <w:rFonts w:hint="eastAsia" w:ascii="宋体" w:hAnsi="宋体" w:eastAsia="宋体" w:cs="Times New Roman"/>
          <w:kern w:val="0"/>
          <w:szCs w:val="21"/>
        </w:rPr>
        <w:t xml:space="preserve">               签字：</w:t>
      </w:r>
      <w:r>
        <w:rPr>
          <w:rFonts w:hint="eastAsia" w:ascii="宋体" w:hAnsi="宋体" w:eastAsia="宋体" w:cs="Times New Roman"/>
          <w:kern w:val="0"/>
          <w:szCs w:val="21"/>
          <w:u w:val="single"/>
        </w:rPr>
        <w:t xml:space="preserve">                       </w:t>
      </w:r>
    </w:p>
    <w:p w14:paraId="2A9AC70A">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电话：</w:t>
      </w:r>
      <w:r>
        <w:rPr>
          <w:rFonts w:hint="eastAsia" w:ascii="宋体" w:hAnsi="宋体" w:eastAsia="宋体" w:cs="Times New Roman"/>
          <w:kern w:val="0"/>
          <w:szCs w:val="21"/>
          <w:u w:val="single"/>
        </w:rPr>
        <w:t xml:space="preserve">                       </w:t>
      </w:r>
      <w:r>
        <w:rPr>
          <w:rFonts w:hint="eastAsia" w:ascii="宋体" w:hAnsi="宋体" w:eastAsia="宋体" w:cs="Times New Roman"/>
          <w:kern w:val="0"/>
          <w:szCs w:val="21"/>
        </w:rPr>
        <w:t xml:space="preserve">               电话：</w:t>
      </w:r>
      <w:r>
        <w:rPr>
          <w:rFonts w:hint="eastAsia" w:ascii="宋体" w:hAnsi="宋体" w:eastAsia="宋体" w:cs="Times New Roman"/>
          <w:kern w:val="0"/>
          <w:szCs w:val="21"/>
          <w:u w:val="single"/>
        </w:rPr>
        <w:t xml:space="preserve">                       </w:t>
      </w:r>
    </w:p>
    <w:p w14:paraId="1CD59F4C">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地址：</w:t>
      </w:r>
      <w:r>
        <w:rPr>
          <w:rFonts w:hint="eastAsia" w:ascii="宋体" w:hAnsi="宋体" w:eastAsia="宋体" w:cs="Times New Roman"/>
          <w:kern w:val="0"/>
          <w:szCs w:val="21"/>
          <w:u w:val="single"/>
        </w:rPr>
        <w:t xml:space="preserve">                       </w:t>
      </w:r>
      <w:r>
        <w:rPr>
          <w:rFonts w:hint="eastAsia" w:ascii="宋体" w:hAnsi="宋体" w:eastAsia="宋体" w:cs="Times New Roman"/>
          <w:kern w:val="0"/>
          <w:szCs w:val="21"/>
        </w:rPr>
        <w:t xml:space="preserve">               地址：</w:t>
      </w:r>
      <w:r>
        <w:rPr>
          <w:rFonts w:hint="eastAsia" w:ascii="宋体" w:hAnsi="宋体" w:eastAsia="宋体" w:cs="Times New Roman"/>
          <w:kern w:val="0"/>
          <w:szCs w:val="21"/>
          <w:u w:val="single"/>
        </w:rPr>
        <w:t xml:space="preserve">                       </w:t>
      </w:r>
    </w:p>
    <w:p w14:paraId="3A6BB2F0">
      <w:pPr>
        <w:widowControl/>
        <w:spacing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日期：</w:t>
      </w:r>
      <w:r>
        <w:rPr>
          <w:rFonts w:hint="eastAsia" w:ascii="宋体" w:hAnsi="宋体" w:eastAsia="宋体" w:cs="Times New Roman"/>
          <w:kern w:val="0"/>
          <w:szCs w:val="21"/>
          <w:u w:val="single"/>
        </w:rPr>
        <w:t xml:space="preserve">                       </w:t>
      </w:r>
      <w:r>
        <w:rPr>
          <w:rFonts w:hint="eastAsia" w:ascii="宋体" w:hAnsi="宋体" w:eastAsia="宋体" w:cs="Times New Roman"/>
          <w:kern w:val="0"/>
          <w:szCs w:val="21"/>
        </w:rPr>
        <w:t xml:space="preserve">               日期：</w:t>
      </w:r>
      <w:r>
        <w:rPr>
          <w:rFonts w:hint="eastAsia" w:ascii="宋体" w:hAnsi="宋体" w:eastAsia="宋体" w:cs="Times New Roman"/>
          <w:kern w:val="0"/>
          <w:szCs w:val="21"/>
          <w:u w:val="single"/>
        </w:rPr>
        <w:t xml:space="preserve">                       </w:t>
      </w:r>
    </w:p>
    <w:p w14:paraId="7262B3D0">
      <w:pPr>
        <w:widowControl/>
        <w:jc w:val="left"/>
        <w:rPr>
          <w:rFonts w:ascii="宋体" w:hAnsi="宋体" w:eastAsia="宋体" w:cs="Times New Roman"/>
          <w:sz w:val="28"/>
          <w:szCs w:val="20"/>
        </w:rPr>
      </w:pPr>
    </w:p>
    <w:p w14:paraId="4B0C2D3D">
      <w:pPr>
        <w:widowControl/>
        <w:jc w:val="center"/>
        <w:rPr>
          <w:rFonts w:hint="eastAsia" w:hAnsi="黑体" w:eastAsia="黑体" w:cs="黑体"/>
          <w:b w:val="0"/>
          <w:bCs/>
          <w:sz w:val="52"/>
          <w:szCs w:val="52"/>
          <w:highlight w:val="none"/>
          <w:lang w:eastAsia="zh-CN"/>
        </w:rPr>
      </w:pPr>
      <w:r>
        <w:rPr>
          <w:rFonts w:hint="eastAsia" w:hAnsi="黑体" w:eastAsia="黑体" w:cs="黑体"/>
          <w:b w:val="0"/>
          <w:bCs/>
          <w:sz w:val="52"/>
          <w:szCs w:val="52"/>
          <w:highlight w:val="none"/>
          <w:lang w:eastAsia="zh-CN"/>
        </w:rPr>
        <w:br w:type="page"/>
      </w:r>
      <w:r>
        <w:rPr>
          <w:rFonts w:hint="eastAsia" w:hAnsi="黑体" w:eastAsia="黑体" w:cs="黑体"/>
          <w:b w:val="0"/>
          <w:bCs/>
          <w:sz w:val="52"/>
          <w:szCs w:val="52"/>
          <w:highlight w:val="none"/>
          <w:lang w:eastAsia="zh-CN"/>
        </w:rPr>
        <w:t>第</w:t>
      </w:r>
      <w:r>
        <w:rPr>
          <w:rFonts w:hint="eastAsia" w:hAnsi="黑体" w:eastAsia="黑体" w:cs="黑体"/>
          <w:b w:val="0"/>
          <w:bCs/>
          <w:sz w:val="52"/>
          <w:szCs w:val="52"/>
          <w:highlight w:val="none"/>
          <w:lang w:val="en-US" w:eastAsia="zh-CN"/>
        </w:rPr>
        <w:t>四</w:t>
      </w:r>
      <w:r>
        <w:rPr>
          <w:rFonts w:hint="eastAsia" w:hAnsi="黑体" w:eastAsia="黑体" w:cs="黑体"/>
          <w:b w:val="0"/>
          <w:bCs/>
          <w:sz w:val="52"/>
          <w:szCs w:val="52"/>
          <w:highlight w:val="none"/>
          <w:lang w:eastAsia="zh-CN"/>
        </w:rPr>
        <w:t>章</w:t>
      </w:r>
      <w:r>
        <w:rPr>
          <w:rFonts w:hint="eastAsia" w:hAnsi="黑体" w:eastAsia="黑体" w:cs="黑体"/>
          <w:b w:val="0"/>
          <w:bCs/>
          <w:sz w:val="52"/>
          <w:szCs w:val="52"/>
          <w:highlight w:val="none"/>
          <w:lang w:val="en-US" w:eastAsia="zh-CN"/>
        </w:rPr>
        <w:t xml:space="preserve"> </w:t>
      </w:r>
      <w:r>
        <w:rPr>
          <w:rFonts w:hint="eastAsia" w:hAnsi="黑体" w:eastAsia="黑体" w:cs="黑体"/>
          <w:b w:val="0"/>
          <w:bCs/>
          <w:sz w:val="52"/>
          <w:szCs w:val="52"/>
          <w:highlight w:val="none"/>
          <w:lang w:eastAsia="zh-CN"/>
        </w:rPr>
        <w:t>评审办法（最低价法）</w:t>
      </w:r>
    </w:p>
    <w:p w14:paraId="07A64239">
      <w:pPr>
        <w:tabs>
          <w:tab w:val="left" w:pos="360"/>
          <w:tab w:val="left" w:pos="540"/>
          <w:tab w:val="left" w:pos="3600"/>
          <w:tab w:val="left" w:pos="3780"/>
          <w:tab w:val="left" w:pos="8460"/>
          <w:tab w:val="left" w:pos="9180"/>
        </w:tabs>
        <w:adjustRightInd w:val="0"/>
        <w:snapToGrid w:val="0"/>
        <w:spacing w:line="360" w:lineRule="auto"/>
        <w:jc w:val="center"/>
        <w:rPr>
          <w:rFonts w:hint="eastAsia" w:ascii="宋体" w:hAnsi="宋体" w:eastAsia="宋体" w:cs="宋体"/>
          <w:b/>
          <w:sz w:val="24"/>
          <w:highlight w:val="none"/>
        </w:rPr>
      </w:pPr>
      <w:r>
        <w:rPr>
          <w:rFonts w:hint="eastAsia" w:ascii="宋体" w:hAnsi="宋体" w:eastAsia="宋体" w:cs="宋体"/>
          <w:b/>
          <w:sz w:val="24"/>
          <w:highlight w:val="none"/>
        </w:rPr>
        <w:t>一、总  则</w:t>
      </w:r>
    </w:p>
    <w:p w14:paraId="3CC2D2BD">
      <w:pPr>
        <w:adjustRightInd w:val="0"/>
        <w:snapToGrid w:val="0"/>
        <w:spacing w:line="360" w:lineRule="auto"/>
        <w:ind w:right="-10" w:firstLine="422" w:firstLineChars="175"/>
        <w:rPr>
          <w:rFonts w:hint="eastAsia" w:ascii="宋体" w:hAnsi="宋体" w:eastAsia="宋体" w:cs="宋体"/>
          <w:bCs/>
          <w:sz w:val="24"/>
          <w:highlight w:val="none"/>
        </w:rPr>
      </w:pPr>
      <w:r>
        <w:rPr>
          <w:rFonts w:hint="eastAsia" w:ascii="宋体" w:hAnsi="宋体" w:eastAsia="宋体" w:cs="宋体"/>
          <w:b/>
          <w:bCs/>
          <w:sz w:val="24"/>
          <w:highlight w:val="none"/>
        </w:rPr>
        <w:t>第一条</w:t>
      </w:r>
      <w:r>
        <w:rPr>
          <w:rFonts w:hint="eastAsia" w:ascii="宋体" w:hAnsi="宋体" w:eastAsia="宋体" w:cs="宋体"/>
          <w:bCs/>
          <w:sz w:val="24"/>
          <w:highlight w:val="none"/>
        </w:rPr>
        <w:t xml:space="preserve"> </w:t>
      </w:r>
      <w:r>
        <w:rPr>
          <w:rFonts w:hint="eastAsia" w:ascii="宋体" w:hAnsi="宋体" w:eastAsia="宋体" w:cs="宋体"/>
          <w:sz w:val="24"/>
          <w:szCs w:val="28"/>
          <w:highlight w:val="none"/>
          <w:lang w:val="en-US" w:eastAsia="zh-CN"/>
        </w:rPr>
        <w:t>为了做好</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b/>
          <w:bCs/>
          <w:sz w:val="24"/>
          <w:highlight w:val="none"/>
          <w:u w:val="single"/>
          <w:lang w:val="en-US" w:eastAsia="zh-CN"/>
        </w:rPr>
        <w:t xml:space="preserve">合肥中小在线信息服务有限公司2024-2025年度物料印刷制作 </w:t>
      </w:r>
      <w:r>
        <w:rPr>
          <w:rFonts w:hint="eastAsia" w:ascii="宋体" w:hAnsi="宋体" w:eastAsia="宋体" w:cs="宋体"/>
          <w:sz w:val="24"/>
          <w:szCs w:val="28"/>
          <w:highlight w:val="none"/>
          <w:lang w:val="en-US" w:eastAsia="zh-CN"/>
        </w:rPr>
        <w:t>采购的询比评审工作，保证项目评审工作的正常有序进行，维护采购人、供应商的合法权益，依据相关法律法规，本着公开、公平、公正的原则，制定评审办法。</w:t>
      </w:r>
    </w:p>
    <w:p w14:paraId="6B6866F0">
      <w:pPr>
        <w:adjustRightInd w:val="0"/>
        <w:snapToGrid w:val="0"/>
        <w:spacing w:line="360" w:lineRule="auto"/>
        <w:ind w:right="-10" w:firstLine="422" w:firstLineChars="175"/>
        <w:rPr>
          <w:rFonts w:hint="eastAsia" w:ascii="宋体" w:hAnsi="宋体" w:eastAsia="宋体" w:cs="宋体"/>
          <w:bCs/>
          <w:sz w:val="24"/>
          <w:highlight w:val="none"/>
        </w:rPr>
      </w:pPr>
      <w:r>
        <w:rPr>
          <w:rFonts w:hint="eastAsia" w:ascii="宋体" w:hAnsi="宋体" w:eastAsia="宋体" w:cs="宋体"/>
          <w:b/>
          <w:bCs/>
          <w:sz w:val="24"/>
          <w:highlight w:val="none"/>
        </w:rPr>
        <w:t>第二条</w:t>
      </w:r>
      <w:r>
        <w:rPr>
          <w:rFonts w:hint="eastAsia" w:ascii="宋体" w:hAnsi="宋体" w:eastAsia="宋体" w:cs="宋体"/>
          <w:bCs/>
          <w:sz w:val="24"/>
          <w:highlight w:val="none"/>
        </w:rPr>
        <w:t xml:space="preserve"> 本次项目评审采用最低价评审法作为对供应商响应文件的比较方法。</w:t>
      </w:r>
    </w:p>
    <w:p w14:paraId="53CFBF1E">
      <w:pPr>
        <w:adjustRightInd w:val="0"/>
        <w:snapToGrid w:val="0"/>
        <w:spacing w:line="360" w:lineRule="auto"/>
        <w:ind w:right="-10" w:firstLine="422" w:firstLineChars="175"/>
        <w:rPr>
          <w:rFonts w:hint="eastAsia" w:ascii="宋体" w:hAnsi="宋体" w:eastAsia="宋体" w:cs="宋体"/>
          <w:bCs/>
          <w:sz w:val="24"/>
          <w:highlight w:val="none"/>
        </w:rPr>
      </w:pPr>
      <w:r>
        <w:rPr>
          <w:rFonts w:hint="eastAsia" w:ascii="宋体" w:hAnsi="宋体" w:eastAsia="宋体" w:cs="宋体"/>
          <w:b/>
          <w:bCs/>
          <w:sz w:val="24"/>
          <w:highlight w:val="none"/>
        </w:rPr>
        <w:t>第三条</w:t>
      </w:r>
      <w:r>
        <w:rPr>
          <w:rFonts w:hint="eastAsia" w:ascii="宋体" w:hAnsi="宋体" w:eastAsia="宋体" w:cs="宋体"/>
          <w:bCs/>
          <w:sz w:val="24"/>
          <w:highlight w:val="none"/>
        </w:rPr>
        <w:t xml:space="preserve"> 本项目将组建不少于</w:t>
      </w:r>
      <w:r>
        <w:rPr>
          <w:rFonts w:hint="eastAsia" w:ascii="宋体" w:hAnsi="宋体" w:eastAsia="宋体" w:cs="宋体"/>
          <w:bCs/>
          <w:sz w:val="24"/>
          <w:highlight w:val="none"/>
          <w:u w:val="single"/>
        </w:rPr>
        <w:t xml:space="preserve"> </w:t>
      </w:r>
      <w:r>
        <w:rPr>
          <w:rFonts w:hint="eastAsia" w:ascii="宋体" w:hAnsi="宋体" w:eastAsia="宋体" w:cs="宋体"/>
          <w:bCs/>
          <w:sz w:val="24"/>
          <w:highlight w:val="none"/>
          <w:u w:val="single"/>
          <w:lang w:val="en-US" w:eastAsia="zh-CN"/>
        </w:rPr>
        <w:t>3</w:t>
      </w:r>
      <w:r>
        <w:rPr>
          <w:rFonts w:hint="eastAsia" w:ascii="宋体" w:hAnsi="宋体" w:eastAsia="宋体" w:cs="宋体"/>
          <w:bCs/>
          <w:sz w:val="24"/>
          <w:highlight w:val="none"/>
          <w:u w:val="single"/>
        </w:rPr>
        <w:t xml:space="preserve"> </w:t>
      </w:r>
      <w:r>
        <w:rPr>
          <w:rFonts w:hint="eastAsia" w:ascii="宋体" w:hAnsi="宋体" w:eastAsia="宋体" w:cs="宋体"/>
          <w:bCs/>
          <w:sz w:val="24"/>
          <w:highlight w:val="none"/>
        </w:rPr>
        <w:t>人组成的评审小组，负责本项目的评审工作。</w:t>
      </w:r>
    </w:p>
    <w:p w14:paraId="0B743FCF">
      <w:pPr>
        <w:adjustRightInd w:val="0"/>
        <w:snapToGrid w:val="0"/>
        <w:spacing w:line="360" w:lineRule="auto"/>
        <w:ind w:right="-10" w:firstLine="422" w:firstLineChars="175"/>
        <w:rPr>
          <w:rFonts w:hint="eastAsia" w:ascii="宋体" w:hAnsi="宋体" w:eastAsia="宋体" w:cs="宋体"/>
          <w:bCs/>
          <w:sz w:val="24"/>
          <w:highlight w:val="none"/>
        </w:rPr>
      </w:pPr>
      <w:r>
        <w:rPr>
          <w:rFonts w:hint="eastAsia" w:ascii="宋体" w:hAnsi="宋体" w:eastAsia="宋体" w:cs="宋体"/>
          <w:b/>
          <w:bCs/>
          <w:sz w:val="24"/>
          <w:highlight w:val="none"/>
        </w:rPr>
        <w:t>第四条</w:t>
      </w:r>
      <w:r>
        <w:rPr>
          <w:rFonts w:hint="eastAsia" w:ascii="宋体" w:hAnsi="宋体" w:eastAsia="宋体" w:cs="宋体"/>
          <w:bCs/>
          <w:sz w:val="24"/>
          <w:highlight w:val="none"/>
        </w:rPr>
        <w:t xml:space="preserve"> 评审小组按照“客观公正，实事求是”的原则，评价参加本次</w:t>
      </w:r>
      <w:r>
        <w:rPr>
          <w:rFonts w:hint="eastAsia" w:ascii="宋体" w:hAnsi="宋体" w:eastAsia="宋体" w:cs="宋体"/>
          <w:bCs/>
          <w:sz w:val="24"/>
          <w:highlight w:val="none"/>
          <w:lang w:eastAsia="zh-CN"/>
        </w:rPr>
        <w:t>询比</w:t>
      </w:r>
      <w:r>
        <w:rPr>
          <w:rFonts w:hint="eastAsia" w:ascii="宋体" w:hAnsi="宋体" w:eastAsia="宋体" w:cs="宋体"/>
          <w:bCs/>
          <w:sz w:val="24"/>
          <w:highlight w:val="none"/>
        </w:rPr>
        <w:t>的供应商所提供的产品价格、性能、质量、服务及对</w:t>
      </w:r>
      <w:r>
        <w:rPr>
          <w:rFonts w:hint="eastAsia" w:ascii="宋体" w:hAnsi="宋体" w:eastAsia="宋体" w:cs="宋体"/>
          <w:bCs/>
          <w:sz w:val="24"/>
          <w:highlight w:val="none"/>
          <w:lang w:eastAsia="zh-CN"/>
        </w:rPr>
        <w:t>询比文件</w:t>
      </w:r>
      <w:r>
        <w:rPr>
          <w:rFonts w:hint="eastAsia" w:ascii="宋体" w:hAnsi="宋体" w:eastAsia="宋体" w:cs="宋体"/>
          <w:bCs/>
          <w:sz w:val="24"/>
          <w:highlight w:val="none"/>
        </w:rPr>
        <w:t>的符合性及响应性。</w:t>
      </w:r>
    </w:p>
    <w:p w14:paraId="35CEF3B6">
      <w:pPr>
        <w:adjustRightInd w:val="0"/>
        <w:snapToGrid w:val="0"/>
        <w:spacing w:line="360" w:lineRule="auto"/>
        <w:ind w:right="-10"/>
        <w:jc w:val="center"/>
        <w:rPr>
          <w:rFonts w:hint="eastAsia" w:ascii="宋体" w:hAnsi="宋体" w:eastAsia="宋体" w:cs="宋体"/>
          <w:b/>
          <w:sz w:val="24"/>
          <w:highlight w:val="none"/>
        </w:rPr>
      </w:pPr>
    </w:p>
    <w:p w14:paraId="01C32B6D">
      <w:pPr>
        <w:adjustRightInd w:val="0"/>
        <w:snapToGrid w:val="0"/>
        <w:spacing w:line="360" w:lineRule="auto"/>
        <w:ind w:right="-10"/>
        <w:jc w:val="center"/>
        <w:rPr>
          <w:rFonts w:hint="eastAsia" w:ascii="宋体" w:hAnsi="宋体" w:eastAsia="宋体" w:cs="宋体"/>
          <w:sz w:val="24"/>
          <w:highlight w:val="none"/>
        </w:rPr>
      </w:pPr>
      <w:r>
        <w:rPr>
          <w:rFonts w:hint="eastAsia" w:ascii="宋体" w:hAnsi="宋体" w:eastAsia="宋体" w:cs="宋体"/>
          <w:b/>
          <w:sz w:val="24"/>
          <w:highlight w:val="none"/>
        </w:rPr>
        <w:t>二、 评审程序及评审细则</w:t>
      </w:r>
    </w:p>
    <w:p w14:paraId="7BD846E6">
      <w:pPr>
        <w:adjustRightInd w:val="0"/>
        <w:snapToGrid w:val="0"/>
        <w:spacing w:line="360" w:lineRule="auto"/>
        <w:ind w:firstLine="480"/>
        <w:rPr>
          <w:rFonts w:hint="eastAsia" w:ascii="宋体" w:hAnsi="宋体" w:eastAsia="宋体" w:cs="宋体"/>
          <w:sz w:val="24"/>
          <w:highlight w:val="none"/>
        </w:rPr>
      </w:pPr>
      <w:r>
        <w:rPr>
          <w:rFonts w:hint="eastAsia" w:ascii="宋体" w:hAnsi="宋体" w:eastAsia="宋体" w:cs="宋体"/>
          <w:b/>
          <w:sz w:val="24"/>
          <w:highlight w:val="none"/>
        </w:rPr>
        <w:t>第五条</w:t>
      </w:r>
      <w:r>
        <w:rPr>
          <w:rFonts w:hint="eastAsia" w:ascii="宋体" w:hAnsi="宋体" w:eastAsia="宋体" w:cs="宋体"/>
          <w:sz w:val="24"/>
          <w:highlight w:val="none"/>
        </w:rPr>
        <w:t xml:space="preserve"> 评审小组应认真研究</w:t>
      </w:r>
      <w:r>
        <w:rPr>
          <w:rFonts w:hint="eastAsia" w:ascii="宋体" w:hAnsi="宋体" w:eastAsia="宋体" w:cs="宋体"/>
          <w:sz w:val="24"/>
          <w:highlight w:val="none"/>
          <w:lang w:eastAsia="zh-CN"/>
        </w:rPr>
        <w:t>询比文件</w:t>
      </w:r>
      <w:r>
        <w:rPr>
          <w:rFonts w:hint="eastAsia" w:ascii="宋体" w:hAnsi="宋体" w:eastAsia="宋体" w:cs="宋体"/>
          <w:sz w:val="24"/>
          <w:highlight w:val="none"/>
        </w:rPr>
        <w:t>，至少应了解和熟悉以下内容：</w:t>
      </w:r>
    </w:p>
    <w:p w14:paraId="2CC7392B">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（一）采购的目标；</w:t>
      </w:r>
    </w:p>
    <w:p w14:paraId="2028A576">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（二）</w:t>
      </w:r>
      <w:r>
        <w:rPr>
          <w:rFonts w:hint="eastAsia" w:ascii="宋体" w:hAnsi="宋体" w:eastAsia="宋体" w:cs="宋体"/>
          <w:sz w:val="24"/>
          <w:highlight w:val="none"/>
          <w:lang w:eastAsia="zh-CN"/>
        </w:rPr>
        <w:t>询比</w:t>
      </w:r>
      <w:r>
        <w:rPr>
          <w:rFonts w:hint="eastAsia" w:ascii="宋体" w:hAnsi="宋体" w:eastAsia="宋体" w:cs="宋体"/>
          <w:sz w:val="24"/>
          <w:highlight w:val="none"/>
        </w:rPr>
        <w:t>项目的范围和性质；</w:t>
      </w:r>
    </w:p>
    <w:p w14:paraId="185ED05C">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（三）</w:t>
      </w:r>
      <w:r>
        <w:rPr>
          <w:rFonts w:hint="eastAsia" w:ascii="宋体" w:hAnsi="宋体" w:eastAsia="宋体" w:cs="宋体"/>
          <w:sz w:val="24"/>
          <w:highlight w:val="none"/>
          <w:lang w:eastAsia="zh-CN"/>
        </w:rPr>
        <w:t>询比文件</w:t>
      </w:r>
      <w:r>
        <w:rPr>
          <w:rFonts w:hint="eastAsia" w:ascii="宋体" w:hAnsi="宋体" w:eastAsia="宋体" w:cs="宋体"/>
          <w:sz w:val="24"/>
          <w:highlight w:val="none"/>
        </w:rPr>
        <w:t>中规定的主要技术要求、标准和商务条款；</w:t>
      </w:r>
    </w:p>
    <w:p w14:paraId="65E787E0">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（四）</w:t>
      </w:r>
      <w:r>
        <w:rPr>
          <w:rFonts w:hint="eastAsia" w:ascii="宋体" w:hAnsi="宋体" w:eastAsia="宋体" w:cs="宋体"/>
          <w:sz w:val="24"/>
          <w:highlight w:val="none"/>
          <w:lang w:eastAsia="zh-CN"/>
        </w:rPr>
        <w:t>询比文件</w:t>
      </w:r>
      <w:r>
        <w:rPr>
          <w:rFonts w:hint="eastAsia" w:ascii="宋体" w:hAnsi="宋体" w:eastAsia="宋体" w:cs="宋体"/>
          <w:sz w:val="24"/>
          <w:highlight w:val="none"/>
        </w:rPr>
        <w:t>规定的评审标准、评审方法和在评审过程中考虑的相关因素。</w:t>
      </w:r>
    </w:p>
    <w:p w14:paraId="160FB517">
      <w:pPr>
        <w:spacing w:line="360" w:lineRule="auto"/>
        <w:ind w:firstLine="482" w:firstLineChars="200"/>
        <w:rPr>
          <w:rFonts w:hint="eastAsia" w:ascii="宋体" w:hAnsi="宋体" w:eastAsia="宋体" w:cs="宋体"/>
          <w:sz w:val="24"/>
          <w:highlight w:val="none"/>
        </w:rPr>
      </w:pPr>
      <w:r>
        <w:rPr>
          <w:rFonts w:hint="eastAsia" w:ascii="宋体" w:hAnsi="宋体" w:eastAsia="宋体" w:cs="宋体"/>
          <w:b/>
          <w:bCs/>
          <w:sz w:val="24"/>
          <w:highlight w:val="none"/>
        </w:rPr>
        <w:t>第六条</w:t>
      </w:r>
      <w:r>
        <w:rPr>
          <w:rFonts w:hint="eastAsia" w:ascii="宋体" w:hAnsi="宋体" w:eastAsia="宋体" w:cs="宋体"/>
          <w:sz w:val="24"/>
          <w:highlight w:val="none"/>
        </w:rPr>
        <w:t xml:space="preserve"> 有效响应文件应符合以下原则：</w:t>
      </w:r>
    </w:p>
    <w:p w14:paraId="28F4A7F7">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（一）满足</w:t>
      </w:r>
      <w:r>
        <w:rPr>
          <w:rFonts w:hint="eastAsia" w:ascii="宋体" w:hAnsi="宋体" w:eastAsia="宋体" w:cs="宋体"/>
          <w:sz w:val="24"/>
          <w:highlight w:val="none"/>
          <w:lang w:eastAsia="zh-CN"/>
        </w:rPr>
        <w:t>询比文件</w:t>
      </w:r>
      <w:r>
        <w:rPr>
          <w:rFonts w:hint="eastAsia" w:ascii="宋体" w:hAnsi="宋体" w:eastAsia="宋体" w:cs="宋体"/>
          <w:sz w:val="24"/>
          <w:highlight w:val="none"/>
        </w:rPr>
        <w:t>的实质性要求；</w:t>
      </w:r>
    </w:p>
    <w:p w14:paraId="69BB1D58">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（二）无重大偏离、保留或采购人不能接受的附加条件；</w:t>
      </w:r>
    </w:p>
    <w:p w14:paraId="7106D54A">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（三）通过响应有效性评审；</w:t>
      </w:r>
    </w:p>
    <w:p w14:paraId="77D7E31A">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（四）评审小组依据</w:t>
      </w:r>
      <w:r>
        <w:rPr>
          <w:rFonts w:hint="eastAsia" w:ascii="宋体" w:hAnsi="宋体" w:eastAsia="宋体" w:cs="宋体"/>
          <w:sz w:val="24"/>
          <w:highlight w:val="none"/>
          <w:lang w:eastAsia="zh-CN"/>
        </w:rPr>
        <w:t>询比文件</w:t>
      </w:r>
      <w:r>
        <w:rPr>
          <w:rFonts w:hint="eastAsia" w:ascii="宋体" w:hAnsi="宋体" w:eastAsia="宋体" w:cs="宋体"/>
          <w:sz w:val="24"/>
          <w:highlight w:val="none"/>
        </w:rPr>
        <w:t>认定的其他原则。</w:t>
      </w:r>
    </w:p>
    <w:p w14:paraId="10EB0E31">
      <w:pPr>
        <w:spacing w:line="360" w:lineRule="auto"/>
        <w:ind w:firstLine="482" w:firstLineChars="200"/>
        <w:rPr>
          <w:rFonts w:hint="default" w:ascii="宋体" w:hAnsi="宋体" w:eastAsia="宋体" w:cs="宋体"/>
          <w:sz w:val="24"/>
          <w:highlight w:val="none"/>
          <w:lang w:val="en-US"/>
        </w:rPr>
      </w:pPr>
      <w:r>
        <w:rPr>
          <w:rFonts w:hint="eastAsia" w:ascii="宋体" w:hAnsi="宋体" w:eastAsia="宋体" w:cs="宋体"/>
          <w:b/>
          <w:bCs/>
          <w:sz w:val="24"/>
          <w:highlight w:val="none"/>
        </w:rPr>
        <w:t>第七条</w:t>
      </w:r>
      <w:r>
        <w:rPr>
          <w:rFonts w:hint="eastAsia" w:ascii="宋体" w:hAnsi="宋体" w:eastAsia="宋体" w:cs="宋体"/>
          <w:sz w:val="24"/>
          <w:highlight w:val="none"/>
        </w:rPr>
        <w:t xml:space="preserve"> 评审小组从报价最低的响应文件开始独立评审，按通过</w:t>
      </w:r>
      <w:r>
        <w:rPr>
          <w:rFonts w:hint="eastAsia" w:ascii="宋体" w:hAnsi="宋体" w:eastAsia="宋体" w:cs="宋体"/>
          <w:sz w:val="24"/>
          <w:highlight w:val="none"/>
          <w:lang w:val="en-US" w:eastAsia="zh-CN"/>
        </w:rPr>
        <w:t>初步</w:t>
      </w:r>
      <w:r>
        <w:rPr>
          <w:rFonts w:hint="eastAsia" w:ascii="宋体" w:hAnsi="宋体" w:eastAsia="宋体" w:cs="宋体"/>
          <w:sz w:val="24"/>
          <w:highlight w:val="none"/>
        </w:rPr>
        <w:t>评审的报价从低到高的顺序依次选出成交</w:t>
      </w:r>
      <w:r>
        <w:rPr>
          <w:rFonts w:hint="eastAsia" w:ascii="宋体" w:hAnsi="宋体" w:eastAsia="宋体" w:cs="宋体"/>
          <w:sz w:val="24"/>
          <w:highlight w:val="none"/>
          <w:lang w:eastAsia="zh-CN"/>
        </w:rPr>
        <w:t>候选供应商</w:t>
      </w:r>
      <w:r>
        <w:rPr>
          <w:rFonts w:hint="eastAsia" w:ascii="宋体" w:hAnsi="宋体" w:eastAsia="宋体" w:cs="宋体"/>
          <w:sz w:val="24"/>
          <w:highlight w:val="none"/>
          <w:lang w:val="en-US" w:eastAsia="zh-CN"/>
        </w:rPr>
        <w:t>,若报价最低且通过初步评审的供应商有2家及以上，评审小组通过随机抽签的方式确定成交供应商。</w:t>
      </w:r>
      <w:r>
        <w:rPr>
          <w:rFonts w:hint="eastAsia" w:ascii="宋体" w:hAnsi="宋体" w:eastAsia="宋体" w:cs="宋体"/>
          <w:b/>
          <w:bCs/>
          <w:sz w:val="24"/>
          <w:highlight w:val="none"/>
          <w:lang w:val="en-US" w:eastAsia="zh-CN"/>
        </w:rPr>
        <w:t>评审小组认为供应商的报价明显低于其他通过符合性审查供应商的报价，有可能影响产品及服务质量或者不能诚信履约的，应当要求其在评标现场合理的时间内提供书面说明，必要时提交相关证明材料；供应商不能证明其报价合理性的，评审小组将其作为无效响应处理。</w:t>
      </w:r>
    </w:p>
    <w:p w14:paraId="40F0BA91">
      <w:pPr>
        <w:spacing w:line="360" w:lineRule="auto"/>
        <w:ind w:firstLine="482" w:firstLineChars="200"/>
        <w:rPr>
          <w:rFonts w:hint="eastAsia" w:ascii="宋体" w:hAnsi="宋体" w:eastAsia="宋体" w:cs="宋体"/>
          <w:sz w:val="24"/>
          <w:highlight w:val="none"/>
        </w:rPr>
      </w:pPr>
      <w:r>
        <w:rPr>
          <w:rFonts w:hint="eastAsia" w:ascii="宋体" w:hAnsi="宋体" w:eastAsia="宋体" w:cs="宋体"/>
          <w:b/>
          <w:bCs/>
          <w:sz w:val="24"/>
          <w:highlight w:val="none"/>
        </w:rPr>
        <w:t>第八条</w:t>
      </w:r>
      <w:r>
        <w:rPr>
          <w:rFonts w:hint="eastAsia" w:ascii="宋体" w:hAnsi="宋体" w:eastAsia="宋体" w:cs="宋体"/>
          <w:sz w:val="24"/>
          <w:highlight w:val="none"/>
        </w:rPr>
        <w:t xml:space="preserve"> 评审中，评审小组发现供应商的响应文件中对同类问题表述不一致、前后矛盾、有明显文字和计算错误的内容、有可能不符合</w:t>
      </w:r>
      <w:r>
        <w:rPr>
          <w:rFonts w:hint="eastAsia" w:ascii="宋体" w:hAnsi="宋体" w:eastAsia="宋体" w:cs="宋体"/>
          <w:sz w:val="24"/>
          <w:highlight w:val="none"/>
          <w:lang w:eastAsia="zh-CN"/>
        </w:rPr>
        <w:t>询比文件</w:t>
      </w:r>
      <w:r>
        <w:rPr>
          <w:rFonts w:hint="eastAsia" w:ascii="宋体" w:hAnsi="宋体" w:eastAsia="宋体" w:cs="宋体"/>
          <w:sz w:val="24"/>
          <w:highlight w:val="none"/>
        </w:rPr>
        <w:t>规定等情况需要澄清时，评审小组将以询问的方式告知并要求供应商以书面方式进行必要的澄清、说明或补正。对于询问后判定为不符合</w:t>
      </w:r>
      <w:r>
        <w:rPr>
          <w:rFonts w:hint="eastAsia" w:ascii="宋体" w:hAnsi="宋体" w:eastAsia="宋体" w:cs="宋体"/>
          <w:sz w:val="24"/>
          <w:highlight w:val="none"/>
          <w:lang w:eastAsia="zh-CN"/>
        </w:rPr>
        <w:t>询比文件</w:t>
      </w:r>
      <w:r>
        <w:rPr>
          <w:rFonts w:hint="eastAsia" w:ascii="宋体" w:hAnsi="宋体" w:eastAsia="宋体" w:cs="宋体"/>
          <w:sz w:val="24"/>
          <w:highlight w:val="none"/>
        </w:rPr>
        <w:t>的响应文件，评审小组要提出充足的否定理由，并予以书面记录。最终对供应商的评审结论分为通过和未通过。</w:t>
      </w:r>
    </w:p>
    <w:p w14:paraId="777C6036">
      <w:pPr>
        <w:adjustRightInd w:val="0"/>
        <w:snapToGrid w:val="0"/>
        <w:spacing w:line="360" w:lineRule="auto"/>
        <w:ind w:right="-10" w:firstLine="480" w:firstLineChars="200"/>
        <w:rPr>
          <w:rFonts w:hint="eastAsia" w:ascii="宋体" w:hAnsi="宋体" w:eastAsia="宋体" w:cs="宋体"/>
          <w:sz w:val="24"/>
          <w:highlight w:val="none"/>
        </w:rPr>
      </w:pPr>
    </w:p>
    <w:p w14:paraId="2357109C">
      <w:pPr>
        <w:adjustRightInd w:val="0"/>
        <w:snapToGrid w:val="0"/>
        <w:spacing w:line="360" w:lineRule="auto"/>
        <w:ind w:right="-10" w:firstLine="482" w:firstLineChars="200"/>
        <w:rPr>
          <w:rFonts w:hint="eastAsia" w:ascii="宋体" w:hAnsi="宋体" w:eastAsia="宋体" w:cs="宋体"/>
          <w:sz w:val="24"/>
          <w:highlight w:val="none"/>
        </w:rPr>
      </w:pPr>
      <w:r>
        <w:rPr>
          <w:rFonts w:hint="eastAsia" w:ascii="宋体" w:hAnsi="宋体" w:eastAsia="宋体" w:cs="宋体"/>
          <w:b/>
          <w:sz w:val="24"/>
          <w:highlight w:val="none"/>
        </w:rPr>
        <w:t>第九条</w:t>
      </w:r>
      <w:r>
        <w:rPr>
          <w:rFonts w:hint="eastAsia" w:ascii="宋体" w:hAnsi="宋体" w:eastAsia="宋体" w:cs="宋体"/>
          <w:sz w:val="24"/>
          <w:highlight w:val="none"/>
        </w:rPr>
        <w:t xml:space="preserve"> 评审小组按下表内容</w:t>
      </w:r>
      <w:r>
        <w:rPr>
          <w:rFonts w:hint="eastAsia" w:ascii="宋体" w:hAnsi="宋体" w:eastAsia="宋体" w:cs="宋体"/>
          <w:sz w:val="24"/>
          <w:highlight w:val="none"/>
          <w:lang w:eastAsia="zh-CN"/>
        </w:rPr>
        <w:t>初步评审</w:t>
      </w:r>
      <w:r>
        <w:rPr>
          <w:rFonts w:hint="eastAsia" w:ascii="宋体" w:hAnsi="宋体" w:eastAsia="宋体" w:cs="宋体"/>
          <w:sz w:val="24"/>
          <w:highlight w:val="none"/>
        </w:rPr>
        <w:t>。</w:t>
      </w: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821"/>
        <w:gridCol w:w="2873"/>
        <w:gridCol w:w="1212"/>
        <w:gridCol w:w="3023"/>
      </w:tblGrid>
      <w:tr w14:paraId="41B190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20" w:type="dxa"/>
            <w:gridSpan w:val="5"/>
            <w:noWrap w:val="0"/>
            <w:vAlign w:val="center"/>
          </w:tcPr>
          <w:p w14:paraId="3A65040F">
            <w:pPr>
              <w:widowControl w:val="0"/>
              <w:pBdr>
                <w:bottom w:val="none" w:color="auto" w:sz="0" w:space="0"/>
              </w:pBdr>
              <w:adjustRightInd w:val="0"/>
              <w:snapToGrid w:val="0"/>
              <w:spacing w:line="360" w:lineRule="auto"/>
              <w:ind w:right="-10"/>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b/>
                <w:kern w:val="0"/>
                <w:sz w:val="24"/>
                <w:szCs w:val="20"/>
                <w:highlight w:val="none"/>
                <w:lang w:val="en-US" w:eastAsia="zh-CN" w:bidi="ar-SA"/>
              </w:rPr>
              <w:t>初步评审表</w:t>
            </w:r>
          </w:p>
        </w:tc>
      </w:tr>
      <w:tr w14:paraId="6451D0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20" w:type="dxa"/>
            <w:gridSpan w:val="5"/>
            <w:noWrap w:val="0"/>
            <w:vAlign w:val="center"/>
          </w:tcPr>
          <w:p w14:paraId="168AA10B">
            <w:pPr>
              <w:adjustRightInd w:val="0"/>
              <w:snapToGrid w:val="0"/>
              <w:spacing w:line="360" w:lineRule="auto"/>
              <w:ind w:right="-10"/>
              <w:rPr>
                <w:rFonts w:hint="eastAsia" w:ascii="宋体" w:hAnsi="宋体" w:eastAsia="宋体" w:cs="宋体"/>
                <w:sz w:val="24"/>
                <w:highlight w:val="none"/>
              </w:rPr>
            </w:pPr>
            <w:r>
              <w:rPr>
                <w:rFonts w:hint="eastAsia" w:ascii="宋体" w:hAnsi="宋体" w:eastAsia="宋体" w:cs="宋体"/>
                <w:sz w:val="24"/>
                <w:highlight w:val="none"/>
              </w:rPr>
              <w:t>供应商：</w:t>
            </w:r>
          </w:p>
        </w:tc>
      </w:tr>
      <w:tr w14:paraId="1FF414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20" w:type="dxa"/>
            <w:gridSpan w:val="5"/>
            <w:noWrap w:val="0"/>
            <w:vAlign w:val="center"/>
          </w:tcPr>
          <w:p w14:paraId="4E596BC9">
            <w:pPr>
              <w:adjustRightInd w:val="0"/>
              <w:snapToGrid w:val="0"/>
              <w:spacing w:line="360" w:lineRule="auto"/>
              <w:ind w:right="-10"/>
              <w:rPr>
                <w:rFonts w:hint="eastAsia" w:ascii="宋体" w:hAnsi="宋体" w:eastAsia="宋体" w:cs="宋体"/>
                <w:b/>
                <w:bCs/>
                <w:sz w:val="24"/>
                <w:highlight w:val="none"/>
              </w:rPr>
            </w:pPr>
            <w:r>
              <w:rPr>
                <w:rFonts w:hint="eastAsia" w:ascii="宋体" w:hAnsi="宋体" w:eastAsia="宋体" w:cs="宋体"/>
                <w:b/>
                <w:bCs/>
                <w:sz w:val="24"/>
                <w:highlight w:val="none"/>
              </w:rPr>
              <w:t>一、初审指标</w:t>
            </w:r>
          </w:p>
        </w:tc>
      </w:tr>
      <w:tr w14:paraId="129FA6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30" w:hRule="atLeast"/>
          <w:jc w:val="center"/>
        </w:trPr>
        <w:tc>
          <w:tcPr>
            <w:tcW w:w="691" w:type="dxa"/>
            <w:noWrap w:val="0"/>
            <w:vAlign w:val="center"/>
          </w:tcPr>
          <w:p w14:paraId="3792F3A0">
            <w:pPr>
              <w:adjustRightInd w:val="0"/>
              <w:snapToGrid w:val="0"/>
              <w:spacing w:line="360" w:lineRule="auto"/>
              <w:ind w:right="-10"/>
              <w:jc w:val="center"/>
              <w:rPr>
                <w:rFonts w:hint="eastAsia" w:ascii="宋体" w:hAnsi="宋体" w:eastAsia="宋体" w:cs="宋体"/>
                <w:sz w:val="24"/>
                <w:highlight w:val="none"/>
              </w:rPr>
            </w:pPr>
            <w:r>
              <w:rPr>
                <w:rFonts w:hint="eastAsia" w:ascii="宋体" w:hAnsi="宋体" w:eastAsia="宋体" w:cs="宋体"/>
                <w:sz w:val="24"/>
                <w:highlight w:val="none"/>
              </w:rPr>
              <w:t>序号</w:t>
            </w:r>
          </w:p>
        </w:tc>
        <w:tc>
          <w:tcPr>
            <w:tcW w:w="1821" w:type="dxa"/>
            <w:noWrap w:val="0"/>
            <w:vAlign w:val="center"/>
          </w:tcPr>
          <w:p w14:paraId="5349347B">
            <w:pPr>
              <w:widowControl w:val="0"/>
              <w:pBdr>
                <w:bottom w:val="none" w:color="auto" w:sz="0" w:space="0"/>
              </w:pBdr>
              <w:adjustRightInd w:val="0"/>
              <w:snapToGrid w:val="0"/>
              <w:spacing w:line="360" w:lineRule="auto"/>
              <w:ind w:right="-10"/>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指标名称</w:t>
            </w:r>
          </w:p>
        </w:tc>
        <w:tc>
          <w:tcPr>
            <w:tcW w:w="2873" w:type="dxa"/>
            <w:noWrap w:val="0"/>
            <w:vAlign w:val="center"/>
          </w:tcPr>
          <w:p w14:paraId="348D95C2">
            <w:pPr>
              <w:adjustRightInd w:val="0"/>
              <w:snapToGrid w:val="0"/>
              <w:spacing w:line="360" w:lineRule="auto"/>
              <w:ind w:right="-10"/>
              <w:jc w:val="center"/>
              <w:rPr>
                <w:rFonts w:hint="eastAsia" w:ascii="宋体" w:hAnsi="宋体" w:eastAsia="宋体" w:cs="宋体"/>
                <w:sz w:val="24"/>
                <w:highlight w:val="none"/>
              </w:rPr>
            </w:pPr>
            <w:r>
              <w:rPr>
                <w:rFonts w:hint="eastAsia" w:ascii="宋体" w:hAnsi="宋体" w:eastAsia="宋体" w:cs="宋体"/>
                <w:sz w:val="24"/>
                <w:highlight w:val="none"/>
              </w:rPr>
              <w:t>指标要求</w:t>
            </w:r>
          </w:p>
        </w:tc>
        <w:tc>
          <w:tcPr>
            <w:tcW w:w="1212" w:type="dxa"/>
            <w:noWrap w:val="0"/>
            <w:vAlign w:val="center"/>
          </w:tcPr>
          <w:p w14:paraId="5FBD1D2F">
            <w:pPr>
              <w:adjustRightInd w:val="0"/>
              <w:snapToGrid w:val="0"/>
              <w:spacing w:line="360" w:lineRule="auto"/>
              <w:ind w:right="-10"/>
              <w:jc w:val="center"/>
              <w:rPr>
                <w:rFonts w:hint="eastAsia" w:ascii="宋体" w:hAnsi="宋体" w:eastAsia="宋体" w:cs="宋体"/>
                <w:sz w:val="24"/>
                <w:highlight w:val="none"/>
              </w:rPr>
            </w:pPr>
            <w:r>
              <w:rPr>
                <w:rFonts w:hint="eastAsia" w:ascii="宋体" w:hAnsi="宋体" w:eastAsia="宋体" w:cs="宋体"/>
                <w:sz w:val="24"/>
                <w:highlight w:val="none"/>
              </w:rPr>
              <w:t>是否通过</w:t>
            </w:r>
          </w:p>
        </w:tc>
        <w:tc>
          <w:tcPr>
            <w:tcW w:w="3023" w:type="dxa"/>
            <w:noWrap w:val="0"/>
            <w:vAlign w:val="center"/>
          </w:tcPr>
          <w:p w14:paraId="1D39A56B">
            <w:pPr>
              <w:adjustRightInd w:val="0"/>
              <w:snapToGrid w:val="0"/>
              <w:spacing w:line="360" w:lineRule="auto"/>
              <w:ind w:right="-10"/>
              <w:jc w:val="center"/>
              <w:rPr>
                <w:rFonts w:hint="eastAsia" w:ascii="宋体" w:hAnsi="宋体" w:eastAsia="宋体" w:cs="宋体"/>
                <w:sz w:val="24"/>
                <w:highlight w:val="none"/>
              </w:rPr>
            </w:pPr>
            <w:r>
              <w:rPr>
                <w:rFonts w:hint="eastAsia" w:ascii="宋体" w:hAnsi="宋体" w:eastAsia="宋体" w:cs="宋体"/>
                <w:sz w:val="24"/>
                <w:highlight w:val="none"/>
              </w:rPr>
              <w:t>响应文件格式及提交资料要求</w:t>
            </w:r>
          </w:p>
        </w:tc>
      </w:tr>
      <w:tr w14:paraId="294F94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91" w:type="dxa"/>
            <w:noWrap w:val="0"/>
            <w:vAlign w:val="center"/>
          </w:tcPr>
          <w:p w14:paraId="1C37E5DD">
            <w:pPr>
              <w:adjustRightInd w:val="0"/>
              <w:snapToGrid w:val="0"/>
              <w:spacing w:line="360" w:lineRule="auto"/>
              <w:ind w:right="-10"/>
              <w:jc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821" w:type="dxa"/>
            <w:noWrap w:val="0"/>
            <w:vAlign w:val="center"/>
          </w:tcPr>
          <w:p w14:paraId="789D9468">
            <w:pPr>
              <w:spacing w:after="50" w:line="360" w:lineRule="auto"/>
              <w:ind w:right="-10"/>
              <w:jc w:val="center"/>
              <w:rPr>
                <w:rFonts w:hint="eastAsia" w:ascii="宋体" w:hAnsi="宋体" w:eastAsia="宋体" w:cs="宋体"/>
                <w:sz w:val="24"/>
                <w:szCs w:val="28"/>
                <w:highlight w:val="none"/>
                <w:lang w:eastAsia="zh-CN"/>
              </w:rPr>
            </w:pPr>
            <w:r>
              <w:rPr>
                <w:rFonts w:hint="eastAsia" w:ascii="宋体" w:hAnsi="宋体" w:eastAsia="宋体" w:cs="宋体"/>
                <w:sz w:val="24"/>
                <w:szCs w:val="28"/>
                <w:highlight w:val="none"/>
                <w:lang w:eastAsia="zh-CN"/>
              </w:rPr>
              <w:t>资质</w:t>
            </w:r>
          </w:p>
        </w:tc>
        <w:tc>
          <w:tcPr>
            <w:tcW w:w="2873" w:type="dxa"/>
            <w:noWrap w:val="0"/>
            <w:vAlign w:val="center"/>
          </w:tcPr>
          <w:p w14:paraId="065AA921">
            <w:pPr>
              <w:spacing w:after="50" w:line="360" w:lineRule="auto"/>
              <w:ind w:right="-10"/>
              <w:jc w:val="center"/>
              <w:rPr>
                <w:rFonts w:hint="eastAsia" w:ascii="宋体" w:hAnsi="宋体" w:eastAsia="宋体" w:cs="宋体"/>
                <w:sz w:val="24"/>
                <w:szCs w:val="28"/>
                <w:highlight w:val="none"/>
              </w:rPr>
            </w:pPr>
            <w:r>
              <w:rPr>
                <w:rFonts w:hint="eastAsia" w:ascii="宋体" w:hAnsi="宋体" w:eastAsia="宋体" w:cs="宋体"/>
                <w:sz w:val="24"/>
                <w:highlight w:val="none"/>
                <w:u w:val="none"/>
                <w:lang w:val="en-US" w:eastAsia="zh-CN"/>
              </w:rPr>
              <w:t xml:space="preserve">供应商须具有有效的营业执照。 </w:t>
            </w:r>
          </w:p>
        </w:tc>
        <w:tc>
          <w:tcPr>
            <w:tcW w:w="1212" w:type="dxa"/>
            <w:noWrap w:val="0"/>
            <w:vAlign w:val="center"/>
          </w:tcPr>
          <w:p w14:paraId="65925F75">
            <w:pPr>
              <w:adjustRightInd w:val="0"/>
              <w:snapToGrid w:val="0"/>
              <w:spacing w:line="360" w:lineRule="auto"/>
              <w:ind w:right="-10"/>
              <w:jc w:val="center"/>
              <w:rPr>
                <w:rFonts w:hint="eastAsia" w:ascii="宋体" w:hAnsi="宋体" w:eastAsia="宋体" w:cs="宋体"/>
                <w:sz w:val="24"/>
                <w:highlight w:val="none"/>
              </w:rPr>
            </w:pPr>
          </w:p>
        </w:tc>
        <w:tc>
          <w:tcPr>
            <w:tcW w:w="3023" w:type="dxa"/>
            <w:noWrap w:val="0"/>
            <w:vAlign w:val="center"/>
          </w:tcPr>
          <w:p w14:paraId="688E3EA4">
            <w:pPr>
              <w:adjustRightInd w:val="0"/>
              <w:snapToGrid w:val="0"/>
              <w:spacing w:line="360" w:lineRule="auto"/>
              <w:ind w:right="-10"/>
              <w:jc w:val="center"/>
              <w:rPr>
                <w:rFonts w:hint="default" w:ascii="宋体" w:hAnsi="宋体" w:eastAsia="宋体" w:cs="宋体"/>
                <w:sz w:val="24"/>
                <w:highlight w:val="none"/>
                <w:lang w:val="en-US" w:eastAsia="zh-CN"/>
              </w:rPr>
            </w:pPr>
            <w:r>
              <w:rPr>
                <w:rFonts w:hint="eastAsia" w:ascii="宋体" w:hAnsi="宋体" w:eastAsia="宋体" w:cs="宋体"/>
                <w:sz w:val="24"/>
                <w:highlight w:val="none"/>
                <w:lang w:val="en-US" w:eastAsia="zh-CN"/>
              </w:rPr>
              <w:t>提供营业执照</w:t>
            </w:r>
            <w:r>
              <w:rPr>
                <w:rFonts w:hint="eastAsia" w:ascii="宋体" w:hAnsi="宋体" w:eastAsia="宋体" w:cs="宋体"/>
                <w:sz w:val="24"/>
                <w:highlight w:val="none"/>
                <w:u w:val="none"/>
                <w:lang w:val="en-US" w:eastAsia="zh-CN"/>
              </w:rPr>
              <w:t>。</w:t>
            </w:r>
          </w:p>
        </w:tc>
      </w:tr>
      <w:tr w14:paraId="64A1C9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91" w:type="dxa"/>
            <w:noWrap w:val="0"/>
            <w:vAlign w:val="center"/>
          </w:tcPr>
          <w:p w14:paraId="3C8819D0">
            <w:pPr>
              <w:adjustRightInd w:val="0"/>
              <w:snapToGrid w:val="0"/>
              <w:spacing w:line="360" w:lineRule="auto"/>
              <w:ind w:right="-10"/>
              <w:jc w:val="center"/>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2</w:t>
            </w:r>
          </w:p>
        </w:tc>
        <w:tc>
          <w:tcPr>
            <w:tcW w:w="1821" w:type="dxa"/>
            <w:noWrap w:val="0"/>
            <w:vAlign w:val="center"/>
          </w:tcPr>
          <w:p w14:paraId="16C956D6">
            <w:pPr>
              <w:spacing w:after="50" w:line="360" w:lineRule="auto"/>
              <w:ind w:right="-10"/>
              <w:jc w:val="center"/>
              <w:rPr>
                <w:rFonts w:hint="default" w:ascii="宋体" w:hAnsi="宋体" w:eastAsia="宋体" w:cs="宋体"/>
                <w:sz w:val="24"/>
                <w:szCs w:val="28"/>
                <w:highlight w:val="none"/>
                <w:lang w:val="en-US" w:eastAsia="zh-CN"/>
              </w:rPr>
            </w:pPr>
            <w:r>
              <w:rPr>
                <w:rFonts w:hint="eastAsia" w:ascii="宋体" w:hAnsi="宋体" w:eastAsia="宋体" w:cs="宋体"/>
                <w:sz w:val="24"/>
                <w:szCs w:val="28"/>
                <w:highlight w:val="none"/>
                <w:lang w:val="en-US" w:eastAsia="zh-CN"/>
              </w:rPr>
              <w:t>信誉要求</w:t>
            </w:r>
          </w:p>
        </w:tc>
        <w:tc>
          <w:tcPr>
            <w:tcW w:w="2873" w:type="dxa"/>
            <w:noWrap w:val="0"/>
            <w:vAlign w:val="center"/>
          </w:tcPr>
          <w:p w14:paraId="0FDA2EAD">
            <w:pPr>
              <w:spacing w:after="50" w:line="360" w:lineRule="auto"/>
              <w:ind w:right="-10"/>
              <w:jc w:val="center"/>
              <w:rPr>
                <w:rFonts w:hint="eastAsia" w:ascii="宋体" w:hAnsi="宋体" w:eastAsia="宋体" w:cs="宋体"/>
                <w:sz w:val="24"/>
                <w:highlight w:val="yellow"/>
                <w:lang w:val="en-US" w:eastAsia="zh-CN"/>
              </w:rPr>
            </w:pPr>
            <w:r>
              <w:rPr>
                <w:rFonts w:hint="eastAsia" w:ascii="宋体" w:hAnsi="宋体" w:eastAsia="宋体" w:cs="宋体"/>
                <w:color w:val="000000"/>
                <w:spacing w:val="0"/>
                <w:w w:val="100"/>
                <w:position w:val="0"/>
                <w:sz w:val="24"/>
                <w:szCs w:val="24"/>
                <w:highlight w:val="none"/>
                <w:u w:val="none"/>
              </w:rPr>
              <w:t>在</w:t>
            </w:r>
            <w:r>
              <w:rPr>
                <w:rFonts w:hint="eastAsia" w:ascii="宋体" w:hAnsi="宋体" w:eastAsia="宋体" w:cs="宋体"/>
                <w:color w:val="000000"/>
                <w:spacing w:val="0"/>
                <w:w w:val="100"/>
                <w:position w:val="0"/>
                <w:sz w:val="24"/>
                <w:szCs w:val="24"/>
                <w:highlight w:val="none"/>
                <w:u w:val="none"/>
                <w:lang w:eastAsia="zh-CN"/>
              </w:rPr>
              <w:t>“</w:t>
            </w:r>
            <w:r>
              <w:rPr>
                <w:rFonts w:eastAsia="宋体" w:cs="Times New Roman"/>
                <w:sz w:val="24"/>
              </w:rPr>
              <w:t>全国企业信用信息公示系统</w:t>
            </w:r>
            <w:r>
              <w:rPr>
                <w:rFonts w:hint="eastAsia" w:ascii="宋体" w:hAnsi="宋体" w:eastAsia="宋体" w:cs="宋体"/>
                <w:color w:val="000000"/>
                <w:spacing w:val="0"/>
                <w:w w:val="100"/>
                <w:position w:val="0"/>
                <w:sz w:val="24"/>
                <w:szCs w:val="24"/>
                <w:highlight w:val="none"/>
                <w:u w:val="none"/>
                <w:lang w:eastAsia="zh-CN"/>
              </w:rPr>
              <w:t>”</w:t>
            </w:r>
            <w:r>
              <w:rPr>
                <w:rFonts w:eastAsia="宋体" w:cs="Times New Roman"/>
                <w:sz w:val="24"/>
              </w:rPr>
              <w:t>中</w:t>
            </w:r>
            <w:r>
              <w:rPr>
                <w:rFonts w:hint="eastAsia" w:eastAsia="宋体" w:cs="Times New Roman"/>
                <w:sz w:val="24"/>
                <w:lang w:val="en-US" w:eastAsia="zh-CN"/>
              </w:rPr>
              <w:t>未被</w:t>
            </w:r>
            <w:r>
              <w:rPr>
                <w:rFonts w:eastAsia="宋体" w:cs="Times New Roman"/>
                <w:sz w:val="24"/>
              </w:rPr>
              <w:t>列入严重违法失信企业名单</w:t>
            </w:r>
            <w:r>
              <w:rPr>
                <w:rFonts w:hint="eastAsia" w:eastAsia="宋体" w:cs="Times New Roman"/>
                <w:sz w:val="24"/>
                <w:lang w:eastAsia="zh-CN"/>
              </w:rPr>
              <w:t>，</w:t>
            </w:r>
            <w:r>
              <w:rPr>
                <w:rFonts w:hint="eastAsia" w:eastAsia="宋体" w:cs="Times New Roman"/>
                <w:sz w:val="24"/>
                <w:lang w:val="en-US" w:eastAsia="zh-CN"/>
              </w:rPr>
              <w:t>在</w:t>
            </w:r>
            <w:r>
              <w:rPr>
                <w:rFonts w:hint="eastAsia" w:ascii="宋体" w:hAnsi="宋体" w:eastAsia="宋体" w:cs="宋体"/>
                <w:color w:val="000000"/>
                <w:spacing w:val="0"/>
                <w:w w:val="100"/>
                <w:position w:val="0"/>
                <w:sz w:val="24"/>
                <w:szCs w:val="24"/>
                <w:highlight w:val="none"/>
                <w:u w:val="none"/>
              </w:rPr>
              <w:t>“中国执行信息公开网”上</w:t>
            </w:r>
            <w:r>
              <w:rPr>
                <w:rFonts w:hint="eastAsia" w:ascii="宋体" w:hAnsi="宋体" w:eastAsia="宋体" w:cs="宋体"/>
                <w:color w:val="000000"/>
                <w:spacing w:val="0"/>
                <w:w w:val="100"/>
                <w:position w:val="0"/>
                <w:sz w:val="24"/>
                <w:szCs w:val="24"/>
                <w:highlight w:val="none"/>
                <w:u w:val="none"/>
                <w:lang w:eastAsia="zh-CN"/>
              </w:rPr>
              <w:t>未被</w:t>
            </w:r>
            <w:r>
              <w:rPr>
                <w:rFonts w:hint="eastAsia" w:ascii="宋体" w:hAnsi="宋体" w:eastAsia="宋体" w:cs="宋体"/>
                <w:color w:val="000000"/>
                <w:spacing w:val="0"/>
                <w:w w:val="100"/>
                <w:position w:val="0"/>
                <w:sz w:val="24"/>
                <w:szCs w:val="24"/>
                <w:highlight w:val="none"/>
                <w:u w:val="none"/>
              </w:rPr>
              <w:t>列为失信被执行人</w:t>
            </w:r>
            <w:r>
              <w:rPr>
                <w:rFonts w:hint="eastAsia" w:eastAsia="宋体" w:cs="宋体"/>
                <w:color w:val="000000"/>
                <w:spacing w:val="0"/>
                <w:w w:val="100"/>
                <w:position w:val="0"/>
                <w:sz w:val="24"/>
                <w:szCs w:val="24"/>
                <w:highlight w:val="none"/>
                <w:u w:val="none"/>
                <w:lang w:eastAsia="zh-CN"/>
              </w:rPr>
              <w:t>，</w:t>
            </w:r>
            <w:r>
              <w:rPr>
                <w:rFonts w:hint="eastAsia" w:ascii="宋体" w:hAnsi="宋体" w:eastAsia="宋体" w:cs="宋体"/>
                <w:color w:val="000000"/>
                <w:spacing w:val="0"/>
                <w:w w:val="100"/>
                <w:position w:val="0"/>
                <w:sz w:val="24"/>
                <w:szCs w:val="24"/>
                <w:highlight w:val="none"/>
                <w:u w:val="none"/>
              </w:rPr>
              <w:t>在“信用中国”上</w:t>
            </w:r>
            <w:r>
              <w:rPr>
                <w:rFonts w:hint="eastAsia" w:ascii="宋体" w:hAnsi="宋体" w:eastAsia="宋体" w:cs="宋体"/>
                <w:color w:val="000000"/>
                <w:spacing w:val="0"/>
                <w:w w:val="100"/>
                <w:position w:val="0"/>
                <w:sz w:val="24"/>
                <w:szCs w:val="24"/>
                <w:highlight w:val="none"/>
                <w:u w:val="none"/>
                <w:lang w:eastAsia="zh-CN"/>
              </w:rPr>
              <w:t>未</w:t>
            </w:r>
            <w:r>
              <w:rPr>
                <w:rFonts w:hint="eastAsia" w:ascii="宋体" w:hAnsi="宋体" w:eastAsia="宋体" w:cs="宋体"/>
                <w:color w:val="000000"/>
                <w:spacing w:val="0"/>
                <w:w w:val="100"/>
                <w:position w:val="0"/>
                <w:sz w:val="24"/>
                <w:szCs w:val="24"/>
                <w:highlight w:val="none"/>
                <w:u w:val="none"/>
              </w:rPr>
              <w:t>被列为重大税收违法失信主体</w:t>
            </w:r>
            <w:r>
              <w:rPr>
                <w:rFonts w:hint="eastAsia" w:ascii="宋体" w:hAnsi="宋体" w:eastAsia="宋体" w:cs="宋体"/>
                <w:color w:val="000000"/>
                <w:spacing w:val="0"/>
                <w:w w:val="100"/>
                <w:position w:val="0"/>
                <w:sz w:val="24"/>
                <w:szCs w:val="24"/>
                <w:highlight w:val="none"/>
                <w:u w:val="none"/>
                <w:lang w:eastAsia="zh-CN"/>
              </w:rPr>
              <w:t>，</w:t>
            </w:r>
            <w:r>
              <w:rPr>
                <w:rFonts w:hint="eastAsia" w:ascii="宋体" w:hAnsi="宋体" w:eastAsia="宋体" w:cs="宋体"/>
                <w:color w:val="000000"/>
                <w:spacing w:val="0"/>
                <w:w w:val="100"/>
                <w:position w:val="0"/>
                <w:sz w:val="24"/>
                <w:szCs w:val="24"/>
                <w:highlight w:val="none"/>
                <w:u w:val="none"/>
              </w:rPr>
              <w:t>在“中国裁判文书网”上查询供应商或其法定代表人(</w:t>
            </w:r>
            <w:r>
              <w:rPr>
                <w:rFonts w:hint="eastAsia" w:ascii="宋体" w:hAnsi="宋体" w:eastAsia="宋体" w:cs="宋体"/>
                <w:color w:val="000000"/>
                <w:spacing w:val="0"/>
                <w:w w:val="100"/>
                <w:position w:val="0"/>
                <w:sz w:val="24"/>
                <w:szCs w:val="24"/>
                <w:highlight w:val="none"/>
                <w:u w:val="none"/>
                <w:lang w:eastAsia="zh-CN"/>
              </w:rPr>
              <w:t>单位</w:t>
            </w:r>
            <w:r>
              <w:rPr>
                <w:rFonts w:hint="eastAsia" w:ascii="宋体" w:hAnsi="宋体" w:eastAsia="宋体" w:cs="宋体"/>
                <w:color w:val="000000"/>
                <w:spacing w:val="0"/>
                <w:w w:val="100"/>
                <w:position w:val="0"/>
                <w:sz w:val="24"/>
                <w:szCs w:val="24"/>
                <w:highlight w:val="none"/>
                <w:u w:val="none"/>
              </w:rPr>
              <w:t>负责人)</w:t>
            </w:r>
            <w:r>
              <w:rPr>
                <w:rFonts w:hint="eastAsia" w:ascii="宋体" w:hAnsi="宋体" w:eastAsia="宋体" w:cs="宋体"/>
                <w:color w:val="000000"/>
                <w:spacing w:val="0"/>
                <w:w w:val="100"/>
                <w:position w:val="0"/>
                <w:sz w:val="24"/>
                <w:szCs w:val="24"/>
                <w:highlight w:val="none"/>
                <w:u w:val="none"/>
                <w:lang w:eastAsia="zh-CN"/>
              </w:rPr>
              <w:t>无</w:t>
            </w:r>
            <w:r>
              <w:rPr>
                <w:rFonts w:hint="eastAsia" w:ascii="宋体" w:hAnsi="宋体" w:eastAsia="宋体" w:cs="宋体"/>
                <w:color w:val="000000"/>
                <w:spacing w:val="0"/>
                <w:w w:val="100"/>
                <w:position w:val="0"/>
                <w:sz w:val="24"/>
                <w:szCs w:val="24"/>
                <w:highlight w:val="none"/>
                <w:u w:val="none"/>
              </w:rPr>
              <w:t>行贿犯罪记录</w:t>
            </w:r>
          </w:p>
        </w:tc>
        <w:tc>
          <w:tcPr>
            <w:tcW w:w="1212" w:type="dxa"/>
            <w:noWrap w:val="0"/>
            <w:vAlign w:val="center"/>
          </w:tcPr>
          <w:p w14:paraId="3CB9D935">
            <w:pPr>
              <w:adjustRightInd w:val="0"/>
              <w:snapToGrid w:val="0"/>
              <w:spacing w:line="360" w:lineRule="auto"/>
              <w:ind w:right="-10"/>
              <w:jc w:val="center"/>
              <w:rPr>
                <w:rFonts w:hint="eastAsia" w:ascii="宋体" w:hAnsi="宋体" w:eastAsia="宋体" w:cs="宋体"/>
                <w:sz w:val="24"/>
                <w:highlight w:val="none"/>
              </w:rPr>
            </w:pPr>
          </w:p>
        </w:tc>
        <w:tc>
          <w:tcPr>
            <w:tcW w:w="3023" w:type="dxa"/>
            <w:noWrap w:val="0"/>
            <w:vAlign w:val="center"/>
          </w:tcPr>
          <w:p w14:paraId="5E9BBBD7">
            <w:pPr>
              <w:adjustRightInd w:val="0"/>
              <w:snapToGrid w:val="0"/>
              <w:spacing w:line="360" w:lineRule="auto"/>
              <w:ind w:right="-10"/>
              <w:jc w:val="center"/>
              <w:rPr>
                <w:rFonts w:hint="default" w:ascii="宋体" w:hAnsi="宋体" w:eastAsia="宋体" w:cs="宋体"/>
                <w:sz w:val="24"/>
                <w:highlight w:val="none"/>
                <w:lang w:val="en-US" w:eastAsia="zh-CN"/>
              </w:rPr>
            </w:pPr>
            <w:r>
              <w:rPr>
                <w:rFonts w:hint="eastAsia" w:ascii="宋体" w:hAnsi="宋体" w:eastAsia="宋体" w:cs="宋体"/>
                <w:sz w:val="24"/>
                <w:highlight w:val="none"/>
                <w:lang w:val="en-US" w:eastAsia="zh-CN"/>
              </w:rPr>
              <w:t>按格式五提供声明函，评标委员会在相关网站进行查询，查询结果与声明函不一致的，以查询结果为准。</w:t>
            </w:r>
          </w:p>
        </w:tc>
      </w:tr>
      <w:tr w14:paraId="78E32C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91" w:type="dxa"/>
            <w:noWrap w:val="0"/>
            <w:vAlign w:val="center"/>
          </w:tcPr>
          <w:p w14:paraId="0A556033">
            <w:pPr>
              <w:adjustRightInd w:val="0"/>
              <w:snapToGrid w:val="0"/>
              <w:spacing w:line="360" w:lineRule="auto"/>
              <w:ind w:right="-10"/>
              <w:jc w:val="center"/>
              <w:rPr>
                <w:rFonts w:hint="eastAsia" w:ascii="宋体" w:hAnsi="宋体" w:eastAsia="宋体" w:cs="宋体"/>
                <w:sz w:val="24"/>
                <w:highlight w:val="none"/>
                <w:lang w:eastAsia="zh-CN"/>
              </w:rPr>
            </w:pPr>
            <w:r>
              <w:rPr>
                <w:rFonts w:hint="eastAsia" w:ascii="宋体" w:hAnsi="宋体" w:eastAsia="宋体" w:cs="宋体"/>
                <w:sz w:val="24"/>
                <w:highlight w:val="none"/>
                <w:lang w:val="en-US" w:eastAsia="zh-CN"/>
              </w:rPr>
              <w:t>3</w:t>
            </w:r>
          </w:p>
        </w:tc>
        <w:tc>
          <w:tcPr>
            <w:tcW w:w="1821" w:type="dxa"/>
            <w:noWrap w:val="0"/>
            <w:vAlign w:val="center"/>
          </w:tcPr>
          <w:p w14:paraId="2705A5D2">
            <w:pPr>
              <w:spacing w:after="50" w:line="360" w:lineRule="auto"/>
              <w:ind w:right="-10" w:rightChars="0"/>
              <w:jc w:val="center"/>
              <w:rPr>
                <w:rFonts w:hint="eastAsia" w:ascii="宋体" w:hAnsi="宋体" w:eastAsia="宋体" w:cs="宋体"/>
                <w:sz w:val="24"/>
                <w:szCs w:val="28"/>
                <w:highlight w:val="none"/>
                <w:lang w:eastAsia="zh-CN"/>
              </w:rPr>
            </w:pPr>
            <w:r>
              <w:rPr>
                <w:rFonts w:hint="eastAsia" w:ascii="宋体" w:hAnsi="宋体" w:eastAsia="宋体" w:cs="宋体"/>
                <w:sz w:val="24"/>
                <w:highlight w:val="none"/>
              </w:rPr>
              <w:t>报价表</w:t>
            </w:r>
            <w:r>
              <w:rPr>
                <w:rFonts w:hint="eastAsia" w:ascii="宋体" w:hAnsi="宋体" w:eastAsia="宋体" w:cs="宋体"/>
                <w:sz w:val="24"/>
                <w:highlight w:val="none"/>
                <w:lang w:eastAsia="zh-CN"/>
              </w:rPr>
              <w:t>、分项报价表</w:t>
            </w:r>
          </w:p>
        </w:tc>
        <w:tc>
          <w:tcPr>
            <w:tcW w:w="2873" w:type="dxa"/>
            <w:noWrap w:val="0"/>
            <w:vAlign w:val="center"/>
          </w:tcPr>
          <w:p w14:paraId="0AA57CB0">
            <w:pPr>
              <w:spacing w:after="50" w:line="360" w:lineRule="auto"/>
              <w:ind w:right="-10" w:rightChars="0"/>
              <w:jc w:val="center"/>
              <w:rPr>
                <w:rFonts w:hint="eastAsia" w:ascii="宋体" w:hAnsi="宋体" w:eastAsia="宋体" w:cs="宋体"/>
                <w:sz w:val="24"/>
                <w:szCs w:val="28"/>
                <w:highlight w:val="none"/>
              </w:rPr>
            </w:pPr>
            <w:r>
              <w:rPr>
                <w:rFonts w:hint="eastAsia" w:ascii="宋体" w:hAnsi="宋体" w:eastAsia="宋体" w:cs="宋体"/>
                <w:sz w:val="24"/>
                <w:highlight w:val="none"/>
                <w:lang w:eastAsia="zh-CN"/>
              </w:rPr>
              <w:t>报价不超过</w:t>
            </w:r>
            <w:r>
              <w:rPr>
                <w:rFonts w:hint="eastAsia" w:ascii="宋体" w:hAnsi="宋体" w:eastAsia="宋体" w:cs="宋体"/>
                <w:sz w:val="24"/>
                <w:highlight w:val="none"/>
              </w:rPr>
              <w:t>最高限价要求</w:t>
            </w:r>
          </w:p>
        </w:tc>
        <w:tc>
          <w:tcPr>
            <w:tcW w:w="1212" w:type="dxa"/>
            <w:noWrap w:val="0"/>
            <w:vAlign w:val="center"/>
          </w:tcPr>
          <w:p w14:paraId="1E5A1D78">
            <w:pPr>
              <w:adjustRightInd w:val="0"/>
              <w:snapToGrid w:val="0"/>
              <w:spacing w:line="360" w:lineRule="auto"/>
              <w:ind w:right="-10" w:rightChars="0"/>
              <w:jc w:val="center"/>
              <w:rPr>
                <w:rFonts w:hint="eastAsia" w:ascii="宋体" w:hAnsi="宋体" w:eastAsia="宋体" w:cs="宋体"/>
                <w:sz w:val="24"/>
                <w:highlight w:val="none"/>
              </w:rPr>
            </w:pPr>
          </w:p>
        </w:tc>
        <w:tc>
          <w:tcPr>
            <w:tcW w:w="3023" w:type="dxa"/>
            <w:noWrap w:val="0"/>
            <w:vAlign w:val="center"/>
          </w:tcPr>
          <w:p w14:paraId="05352599">
            <w:pPr>
              <w:adjustRightInd w:val="0"/>
              <w:snapToGrid w:val="0"/>
              <w:spacing w:line="360" w:lineRule="auto"/>
              <w:ind w:right="-10" w:rightChars="0"/>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文件</w:t>
            </w:r>
            <w:r>
              <w:rPr>
                <w:rFonts w:hint="eastAsia" w:ascii="宋体" w:hAnsi="宋体" w:eastAsia="宋体" w:cs="宋体"/>
                <w:sz w:val="24"/>
                <w:highlight w:val="none"/>
              </w:rPr>
              <w:t>格式</w:t>
            </w:r>
            <w:r>
              <w:rPr>
                <w:rFonts w:hint="eastAsia" w:ascii="宋体" w:hAnsi="宋体" w:eastAsia="宋体" w:cs="宋体"/>
                <w:sz w:val="24"/>
                <w:highlight w:val="none"/>
                <w:lang w:eastAsia="zh-CN"/>
              </w:rPr>
              <w:t>一</w:t>
            </w:r>
          </w:p>
        </w:tc>
      </w:tr>
      <w:tr w14:paraId="429549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1" w:type="dxa"/>
            <w:noWrap w:val="0"/>
            <w:vAlign w:val="center"/>
          </w:tcPr>
          <w:p w14:paraId="6DE44F23">
            <w:pPr>
              <w:adjustRightInd w:val="0"/>
              <w:snapToGrid w:val="0"/>
              <w:spacing w:line="360" w:lineRule="auto"/>
              <w:ind w:right="-10"/>
              <w:jc w:val="center"/>
              <w:rPr>
                <w:rFonts w:hint="eastAsia" w:ascii="宋体" w:hAnsi="宋体" w:eastAsia="宋体" w:cs="宋体"/>
                <w:sz w:val="24"/>
                <w:highlight w:val="none"/>
                <w:lang w:eastAsia="zh-CN"/>
              </w:rPr>
            </w:pPr>
            <w:r>
              <w:rPr>
                <w:rFonts w:hint="eastAsia" w:ascii="宋体" w:hAnsi="宋体" w:eastAsia="宋体" w:cs="宋体"/>
                <w:sz w:val="24"/>
                <w:highlight w:val="none"/>
                <w:lang w:val="en-US" w:eastAsia="zh-CN"/>
              </w:rPr>
              <w:t>4</w:t>
            </w:r>
          </w:p>
        </w:tc>
        <w:tc>
          <w:tcPr>
            <w:tcW w:w="1821" w:type="dxa"/>
            <w:noWrap w:val="0"/>
            <w:vAlign w:val="center"/>
          </w:tcPr>
          <w:p w14:paraId="775C9070">
            <w:pPr>
              <w:spacing w:after="50" w:line="360" w:lineRule="auto"/>
              <w:ind w:right="-10"/>
              <w:jc w:val="center"/>
              <w:rPr>
                <w:rFonts w:hint="eastAsia" w:ascii="宋体" w:hAnsi="宋体" w:eastAsia="宋体" w:cs="宋体"/>
                <w:sz w:val="24"/>
                <w:szCs w:val="28"/>
                <w:highlight w:val="none"/>
              </w:rPr>
            </w:pPr>
            <w:r>
              <w:rPr>
                <w:rFonts w:hint="eastAsia" w:ascii="宋体" w:hAnsi="宋体" w:eastAsia="宋体" w:cs="宋体"/>
                <w:sz w:val="24"/>
                <w:szCs w:val="28"/>
                <w:highlight w:val="none"/>
              </w:rPr>
              <w:t>法定代表人授权委托书</w:t>
            </w:r>
          </w:p>
        </w:tc>
        <w:tc>
          <w:tcPr>
            <w:tcW w:w="2873" w:type="dxa"/>
            <w:noWrap w:val="0"/>
            <w:vAlign w:val="center"/>
          </w:tcPr>
          <w:p w14:paraId="75959344">
            <w:pPr>
              <w:spacing w:after="50" w:line="360" w:lineRule="auto"/>
              <w:ind w:right="-10"/>
              <w:jc w:val="center"/>
              <w:rPr>
                <w:rFonts w:hint="eastAsia" w:ascii="宋体" w:hAnsi="宋体" w:eastAsia="宋体" w:cs="宋体"/>
                <w:sz w:val="24"/>
                <w:szCs w:val="28"/>
                <w:highlight w:val="none"/>
              </w:rPr>
            </w:pPr>
            <w:r>
              <w:rPr>
                <w:rFonts w:hint="eastAsia" w:ascii="宋体" w:hAnsi="宋体" w:eastAsia="宋体" w:cs="宋体"/>
                <w:sz w:val="24"/>
                <w:szCs w:val="28"/>
                <w:highlight w:val="none"/>
              </w:rPr>
              <w:t>原件，符合</w:t>
            </w:r>
            <w:r>
              <w:rPr>
                <w:rFonts w:hint="eastAsia" w:ascii="宋体" w:hAnsi="宋体" w:eastAsia="宋体" w:cs="宋体"/>
                <w:sz w:val="24"/>
                <w:szCs w:val="28"/>
                <w:highlight w:val="none"/>
                <w:lang w:eastAsia="zh-CN"/>
              </w:rPr>
              <w:t>询比文件</w:t>
            </w:r>
            <w:r>
              <w:rPr>
                <w:rFonts w:hint="eastAsia" w:ascii="宋体" w:hAnsi="宋体" w:eastAsia="宋体" w:cs="宋体"/>
                <w:sz w:val="24"/>
                <w:szCs w:val="28"/>
                <w:highlight w:val="none"/>
              </w:rPr>
              <w:t>要求</w:t>
            </w:r>
          </w:p>
        </w:tc>
        <w:tc>
          <w:tcPr>
            <w:tcW w:w="1212" w:type="dxa"/>
            <w:noWrap w:val="0"/>
            <w:vAlign w:val="center"/>
          </w:tcPr>
          <w:p w14:paraId="22E2F722">
            <w:pPr>
              <w:adjustRightInd w:val="0"/>
              <w:snapToGrid w:val="0"/>
              <w:spacing w:line="360" w:lineRule="auto"/>
              <w:ind w:right="-10"/>
              <w:jc w:val="center"/>
              <w:rPr>
                <w:rFonts w:hint="eastAsia" w:ascii="宋体" w:hAnsi="宋体" w:eastAsia="宋体" w:cs="宋体"/>
                <w:sz w:val="24"/>
                <w:highlight w:val="none"/>
              </w:rPr>
            </w:pPr>
          </w:p>
        </w:tc>
        <w:tc>
          <w:tcPr>
            <w:tcW w:w="3023" w:type="dxa"/>
            <w:noWrap w:val="0"/>
            <w:vAlign w:val="center"/>
          </w:tcPr>
          <w:p w14:paraId="62648886">
            <w:pPr>
              <w:adjustRightInd w:val="0"/>
              <w:snapToGrid w:val="0"/>
              <w:spacing w:line="360" w:lineRule="auto"/>
              <w:ind w:right="-10"/>
              <w:jc w:val="center"/>
              <w:rPr>
                <w:rFonts w:hint="eastAsia" w:ascii="宋体" w:hAnsi="宋体" w:eastAsia="宋体" w:cs="宋体"/>
                <w:sz w:val="24"/>
                <w:highlight w:val="none"/>
              </w:rPr>
            </w:pPr>
            <w:r>
              <w:rPr>
                <w:rFonts w:hint="eastAsia" w:ascii="宋体" w:hAnsi="宋体" w:eastAsia="宋体" w:cs="宋体"/>
                <w:sz w:val="24"/>
                <w:highlight w:val="none"/>
              </w:rPr>
              <w:t>法定代表人参加的无需此件，提供身份证明复印件即可。</w:t>
            </w:r>
          </w:p>
        </w:tc>
      </w:tr>
      <w:tr w14:paraId="054FE9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1" w:type="dxa"/>
            <w:noWrap w:val="0"/>
            <w:vAlign w:val="center"/>
          </w:tcPr>
          <w:p w14:paraId="390DF395">
            <w:pPr>
              <w:adjustRightInd w:val="0"/>
              <w:snapToGrid w:val="0"/>
              <w:spacing w:line="360" w:lineRule="auto"/>
              <w:ind w:right="-10"/>
              <w:jc w:val="center"/>
              <w:rPr>
                <w:rFonts w:hint="eastAsia" w:ascii="宋体" w:hAnsi="宋体" w:eastAsia="宋体" w:cs="宋体"/>
                <w:sz w:val="24"/>
                <w:highlight w:val="none"/>
                <w:lang w:eastAsia="zh-CN"/>
              </w:rPr>
            </w:pPr>
            <w:r>
              <w:rPr>
                <w:rFonts w:hint="eastAsia" w:ascii="宋体" w:hAnsi="宋体" w:eastAsia="宋体" w:cs="宋体"/>
                <w:sz w:val="24"/>
                <w:highlight w:val="none"/>
                <w:lang w:val="en-US" w:eastAsia="zh-CN"/>
              </w:rPr>
              <w:t>5</w:t>
            </w:r>
          </w:p>
        </w:tc>
        <w:tc>
          <w:tcPr>
            <w:tcW w:w="1821" w:type="dxa"/>
            <w:noWrap w:val="0"/>
            <w:vAlign w:val="center"/>
          </w:tcPr>
          <w:p w14:paraId="59A81BCE">
            <w:pPr>
              <w:spacing w:after="50" w:line="360" w:lineRule="auto"/>
              <w:ind w:right="-10"/>
              <w:jc w:val="center"/>
              <w:rPr>
                <w:rFonts w:hint="eastAsia" w:ascii="宋体" w:hAnsi="宋体" w:eastAsia="宋体" w:cs="宋体"/>
                <w:sz w:val="24"/>
                <w:szCs w:val="28"/>
                <w:highlight w:val="none"/>
              </w:rPr>
            </w:pPr>
            <w:r>
              <w:rPr>
                <w:rFonts w:hint="eastAsia" w:ascii="宋体" w:hAnsi="宋体" w:eastAsia="宋体" w:cs="宋体"/>
                <w:sz w:val="24"/>
                <w:szCs w:val="28"/>
                <w:highlight w:val="none"/>
              </w:rPr>
              <w:t>响应情况</w:t>
            </w:r>
          </w:p>
        </w:tc>
        <w:tc>
          <w:tcPr>
            <w:tcW w:w="2873" w:type="dxa"/>
            <w:noWrap w:val="0"/>
            <w:vAlign w:val="center"/>
          </w:tcPr>
          <w:p w14:paraId="34229EDB">
            <w:pPr>
              <w:spacing w:after="50" w:line="360" w:lineRule="auto"/>
              <w:ind w:right="-10"/>
              <w:jc w:val="center"/>
              <w:rPr>
                <w:rFonts w:hint="eastAsia" w:ascii="宋体" w:hAnsi="宋体" w:eastAsia="宋体" w:cs="宋体"/>
                <w:sz w:val="24"/>
                <w:szCs w:val="28"/>
                <w:highlight w:val="none"/>
                <w:lang w:eastAsia="zh-CN"/>
              </w:rPr>
            </w:pPr>
            <w:r>
              <w:rPr>
                <w:rFonts w:hint="eastAsia" w:ascii="宋体" w:hAnsi="宋体" w:eastAsia="宋体" w:cs="宋体"/>
                <w:sz w:val="24"/>
                <w:szCs w:val="28"/>
                <w:highlight w:val="none"/>
              </w:rPr>
              <w:t>付款方式、服务</w:t>
            </w:r>
            <w:r>
              <w:rPr>
                <w:rFonts w:hint="eastAsia" w:ascii="宋体" w:hAnsi="宋体" w:eastAsia="宋体" w:cs="宋体"/>
                <w:sz w:val="24"/>
                <w:szCs w:val="28"/>
                <w:highlight w:val="none"/>
                <w:lang w:eastAsia="zh-CN"/>
              </w:rPr>
              <w:t>地点</w:t>
            </w:r>
            <w:r>
              <w:rPr>
                <w:rFonts w:hint="eastAsia" w:ascii="宋体" w:hAnsi="宋体" w:eastAsia="宋体" w:cs="宋体"/>
                <w:sz w:val="24"/>
                <w:szCs w:val="28"/>
                <w:highlight w:val="none"/>
              </w:rPr>
              <w:t>、</w:t>
            </w:r>
            <w:r>
              <w:rPr>
                <w:rFonts w:hint="eastAsia" w:ascii="宋体" w:hAnsi="宋体" w:eastAsia="宋体" w:cs="宋体"/>
                <w:sz w:val="24"/>
                <w:szCs w:val="28"/>
                <w:highlight w:val="none"/>
                <w:lang w:eastAsia="zh-CN"/>
              </w:rPr>
              <w:t>服务期限、服务内容等</w:t>
            </w:r>
          </w:p>
        </w:tc>
        <w:tc>
          <w:tcPr>
            <w:tcW w:w="1212" w:type="dxa"/>
            <w:noWrap w:val="0"/>
            <w:vAlign w:val="center"/>
          </w:tcPr>
          <w:p w14:paraId="27F3AB35">
            <w:pPr>
              <w:adjustRightInd w:val="0"/>
              <w:snapToGrid w:val="0"/>
              <w:spacing w:line="360" w:lineRule="auto"/>
              <w:ind w:right="-10"/>
              <w:jc w:val="center"/>
              <w:rPr>
                <w:rFonts w:hint="eastAsia" w:ascii="宋体" w:hAnsi="宋体" w:eastAsia="宋体" w:cs="宋体"/>
                <w:sz w:val="24"/>
                <w:highlight w:val="none"/>
              </w:rPr>
            </w:pPr>
          </w:p>
        </w:tc>
        <w:tc>
          <w:tcPr>
            <w:tcW w:w="3023" w:type="dxa"/>
            <w:noWrap w:val="0"/>
            <w:vAlign w:val="center"/>
          </w:tcPr>
          <w:p w14:paraId="65A25C2B">
            <w:pPr>
              <w:adjustRightInd w:val="0"/>
              <w:snapToGrid w:val="0"/>
              <w:spacing w:line="360" w:lineRule="auto"/>
              <w:ind w:right="-10"/>
              <w:jc w:val="center"/>
              <w:rPr>
                <w:rFonts w:hint="eastAsia" w:ascii="宋体" w:hAnsi="宋体" w:eastAsia="宋体" w:cs="宋体"/>
                <w:sz w:val="24"/>
                <w:highlight w:val="none"/>
              </w:rPr>
            </w:pPr>
            <w:r>
              <w:rPr>
                <w:rFonts w:hint="eastAsia" w:ascii="宋体" w:hAnsi="宋体" w:eastAsia="宋体" w:cs="宋体"/>
                <w:sz w:val="24"/>
                <w:highlight w:val="none"/>
                <w:lang w:eastAsia="zh-CN"/>
              </w:rPr>
              <w:t>格式</w:t>
            </w:r>
            <w:r>
              <w:rPr>
                <w:rFonts w:hint="eastAsia" w:ascii="宋体" w:hAnsi="宋体" w:eastAsia="宋体" w:cs="宋体"/>
                <w:sz w:val="24"/>
                <w:highlight w:val="none"/>
                <w:lang w:val="en-US" w:eastAsia="zh-CN"/>
              </w:rPr>
              <w:t>四</w:t>
            </w:r>
          </w:p>
        </w:tc>
      </w:tr>
      <w:tr w14:paraId="13D573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20" w:type="dxa"/>
            <w:gridSpan w:val="5"/>
            <w:noWrap w:val="0"/>
            <w:vAlign w:val="center"/>
          </w:tcPr>
          <w:p w14:paraId="2F042C07">
            <w:pPr>
              <w:adjustRightInd w:val="0"/>
              <w:snapToGrid w:val="0"/>
              <w:spacing w:line="360" w:lineRule="auto"/>
              <w:ind w:right="-10"/>
              <w:rPr>
                <w:rFonts w:hint="eastAsia" w:ascii="宋体" w:hAnsi="宋体" w:eastAsia="宋体" w:cs="宋体"/>
                <w:sz w:val="24"/>
                <w:highlight w:val="none"/>
              </w:rPr>
            </w:pPr>
            <w:r>
              <w:rPr>
                <w:rFonts w:hint="eastAsia" w:ascii="宋体" w:hAnsi="宋体" w:eastAsia="宋体" w:cs="宋体"/>
                <w:sz w:val="24"/>
                <w:highlight w:val="none"/>
              </w:rPr>
              <w:t>初审指标通过标准：</w:t>
            </w:r>
          </w:p>
          <w:p w14:paraId="3E73BCDB">
            <w:pPr>
              <w:adjustRightInd w:val="0"/>
              <w:snapToGrid w:val="0"/>
              <w:spacing w:line="360" w:lineRule="auto"/>
              <w:ind w:right="-10"/>
              <w:rPr>
                <w:rFonts w:hint="eastAsia" w:ascii="宋体" w:hAnsi="宋体" w:eastAsia="宋体" w:cs="宋体"/>
                <w:sz w:val="24"/>
                <w:highlight w:val="none"/>
              </w:rPr>
            </w:pPr>
            <w:r>
              <w:rPr>
                <w:rFonts w:hint="eastAsia" w:ascii="宋体" w:hAnsi="宋体" w:eastAsia="宋体" w:cs="宋体"/>
                <w:sz w:val="24"/>
                <w:highlight w:val="none"/>
              </w:rPr>
              <w:t>供应商必须通过上述全部指标。</w:t>
            </w:r>
          </w:p>
        </w:tc>
      </w:tr>
      <w:tr w14:paraId="3110E4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20" w:type="dxa"/>
            <w:gridSpan w:val="5"/>
            <w:noWrap w:val="0"/>
            <w:vAlign w:val="top"/>
          </w:tcPr>
          <w:p w14:paraId="046DB1A8">
            <w:pPr>
              <w:adjustRightInd w:val="0"/>
              <w:snapToGrid w:val="0"/>
              <w:spacing w:line="360" w:lineRule="auto"/>
              <w:ind w:right="-10"/>
              <w:rPr>
                <w:rFonts w:hint="eastAsia" w:ascii="宋体" w:hAnsi="宋体" w:eastAsia="宋体" w:cs="宋体"/>
                <w:sz w:val="24"/>
                <w:highlight w:val="none"/>
              </w:rPr>
            </w:pPr>
            <w:r>
              <w:rPr>
                <w:rFonts w:hint="eastAsia" w:ascii="宋体" w:hAnsi="宋体" w:eastAsia="宋体" w:cs="宋体"/>
                <w:sz w:val="24"/>
                <w:highlight w:val="none"/>
              </w:rPr>
              <w:t>评审小组签字：</w:t>
            </w:r>
          </w:p>
          <w:p w14:paraId="56F05CBD">
            <w:pPr>
              <w:adjustRightInd w:val="0"/>
              <w:snapToGrid w:val="0"/>
              <w:spacing w:line="360" w:lineRule="auto"/>
              <w:ind w:right="-10"/>
              <w:rPr>
                <w:rFonts w:hint="eastAsia" w:ascii="宋体" w:hAnsi="宋体" w:eastAsia="宋体" w:cs="宋体"/>
                <w:sz w:val="24"/>
                <w:highlight w:val="none"/>
              </w:rPr>
            </w:pPr>
            <w:r>
              <w:rPr>
                <w:rFonts w:hint="eastAsia" w:ascii="宋体" w:hAnsi="宋体" w:eastAsia="宋体" w:cs="宋体"/>
                <w:sz w:val="24"/>
                <w:highlight w:val="none"/>
              </w:rPr>
              <w:t>评审时间：</w:t>
            </w:r>
          </w:p>
        </w:tc>
      </w:tr>
      <w:tr w14:paraId="013698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20" w:type="dxa"/>
            <w:gridSpan w:val="5"/>
            <w:noWrap w:val="0"/>
            <w:vAlign w:val="top"/>
          </w:tcPr>
          <w:p w14:paraId="23E17BFB">
            <w:pPr>
              <w:widowControl w:val="0"/>
              <w:spacing w:after="0" w:line="360" w:lineRule="auto"/>
              <w:ind w:left="0" w:leftChars="0"/>
              <w:jc w:val="both"/>
              <w:rPr>
                <w:rFonts w:hint="eastAsia" w:ascii="宋体" w:hAnsi="宋体" w:eastAsia="楷体_GB2312" w:cs="宋体"/>
                <w:b/>
                <w:kern w:val="2"/>
                <w:sz w:val="24"/>
                <w:szCs w:val="24"/>
                <w:highlight w:val="none"/>
                <w:lang w:val="en-US" w:eastAsia="zh-CN" w:bidi="ar-SA"/>
              </w:rPr>
            </w:pPr>
            <w:r>
              <w:rPr>
                <w:rFonts w:hint="eastAsia" w:ascii="宋体" w:hAnsi="宋体" w:eastAsia="楷体_GB2312" w:cs="宋体"/>
                <w:b/>
                <w:kern w:val="2"/>
                <w:sz w:val="24"/>
                <w:szCs w:val="24"/>
                <w:highlight w:val="none"/>
                <w:lang w:val="en-US" w:eastAsia="zh-CN" w:bidi="ar-SA"/>
              </w:rPr>
              <w:t>备注：</w:t>
            </w:r>
          </w:p>
          <w:p w14:paraId="7D08F524">
            <w:pPr>
              <w:widowControl w:val="0"/>
              <w:spacing w:after="0" w:line="360" w:lineRule="auto"/>
              <w:ind w:left="0" w:leftChars="0"/>
              <w:jc w:val="both"/>
              <w:rPr>
                <w:rFonts w:hint="eastAsia" w:ascii="宋体" w:hAnsi="宋体" w:eastAsia="楷体_GB2312" w:cs="宋体"/>
                <w:b/>
                <w:kern w:val="2"/>
                <w:sz w:val="24"/>
                <w:szCs w:val="24"/>
                <w:highlight w:val="none"/>
                <w:lang w:val="en-US" w:eastAsia="zh-CN" w:bidi="ar-SA"/>
              </w:rPr>
            </w:pPr>
            <w:r>
              <w:rPr>
                <w:rFonts w:hint="eastAsia" w:ascii="宋体" w:hAnsi="宋体" w:eastAsia="楷体_GB2312" w:cs="宋体"/>
                <w:b/>
                <w:kern w:val="2"/>
                <w:sz w:val="24"/>
                <w:szCs w:val="24"/>
                <w:highlight w:val="none"/>
                <w:lang w:val="en-US" w:eastAsia="zh-CN" w:bidi="ar-SA"/>
              </w:rPr>
              <w:t>1. 如果有必要，评审小组可要求供应商在指定时间内提交补充或证明材料。补充、证明材料不全或未在指定时间内提交，响应无效。</w:t>
            </w:r>
          </w:p>
          <w:p w14:paraId="13BB2883">
            <w:pPr>
              <w:widowControl w:val="0"/>
              <w:spacing w:after="0" w:line="360" w:lineRule="auto"/>
              <w:ind w:left="0" w:leftChars="0"/>
              <w:jc w:val="both"/>
              <w:rPr>
                <w:rFonts w:hint="eastAsia" w:ascii="宋体" w:hAnsi="宋体" w:eastAsia="楷体_GB2312" w:cs="宋体"/>
                <w:b/>
                <w:kern w:val="2"/>
                <w:sz w:val="24"/>
                <w:szCs w:val="24"/>
                <w:highlight w:val="none"/>
                <w:lang w:val="en-US" w:eastAsia="zh-CN" w:bidi="ar-SA"/>
              </w:rPr>
            </w:pPr>
            <w:r>
              <w:rPr>
                <w:rFonts w:hint="eastAsia" w:ascii="宋体" w:hAnsi="宋体" w:eastAsia="楷体_GB2312" w:cs="宋体"/>
                <w:b/>
                <w:kern w:val="2"/>
                <w:sz w:val="24"/>
                <w:szCs w:val="24"/>
                <w:highlight w:val="none"/>
                <w:lang w:val="en-US" w:eastAsia="zh-CN" w:bidi="ar-SA"/>
              </w:rPr>
              <w:t>2. 以上证明文件均须合法有效。如按照国家规定需要进行年审的证书，证书必须年审合格。</w:t>
            </w:r>
          </w:p>
        </w:tc>
      </w:tr>
    </w:tbl>
    <w:p w14:paraId="13688CE6">
      <w:pPr>
        <w:widowControl w:val="0"/>
        <w:spacing w:line="360" w:lineRule="auto"/>
        <w:ind w:left="0" w:leftChars="0" w:firstLine="482"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第十条</w:t>
      </w:r>
      <w:r>
        <w:rPr>
          <w:rFonts w:hint="eastAsia" w:ascii="宋体" w:hAnsi="宋体" w:eastAsia="宋体" w:cs="宋体"/>
          <w:kern w:val="2"/>
          <w:sz w:val="24"/>
          <w:szCs w:val="24"/>
          <w:highlight w:val="none"/>
          <w:lang w:val="en-US" w:eastAsia="zh-CN" w:bidi="ar-SA"/>
        </w:rPr>
        <w:t xml:space="preserve"> 评审小组独立评审后，评审小组对供应商某项指标如有不同意见，按照少数服从多数的原则，确定该项指标是否通过。符合初审指标及评审指标通过标准的，为有效响应。</w:t>
      </w:r>
    </w:p>
    <w:p w14:paraId="308CD1C5">
      <w:pPr>
        <w:widowControl w:val="0"/>
        <w:spacing w:line="360" w:lineRule="auto"/>
        <w:ind w:left="0" w:leftChars="0" w:firstLine="482" w:firstLineChars="200"/>
        <w:jc w:val="left"/>
        <w:rPr>
          <w:rFonts w:hint="eastAsia" w:ascii="宋体" w:hAnsi="宋体" w:eastAsia="楷体_GB2312" w:cs="宋体"/>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第十一条</w:t>
      </w:r>
      <w:r>
        <w:rPr>
          <w:rFonts w:hint="eastAsia" w:ascii="宋体" w:hAnsi="宋体" w:eastAsia="宋体" w:cs="宋体"/>
          <w:kern w:val="2"/>
          <w:sz w:val="24"/>
          <w:szCs w:val="24"/>
          <w:highlight w:val="none"/>
          <w:lang w:val="en-US" w:eastAsia="zh-CN" w:bidi="ar-SA"/>
        </w:rPr>
        <w:t xml:space="preserve"> 如果通过响应有效性评审的应答报价出现两家或两家以上相同者，则按照服务方案优劣顺序排出成交候选供应商顺序。</w:t>
      </w:r>
    </w:p>
    <w:p w14:paraId="1F19E572">
      <w:pPr>
        <w:adjustRightInd w:val="0"/>
        <w:snapToGrid w:val="0"/>
        <w:spacing w:line="360" w:lineRule="auto"/>
        <w:ind w:right="-10" w:firstLine="482" w:firstLineChars="200"/>
        <w:rPr>
          <w:rFonts w:hint="eastAsia" w:ascii="宋体" w:hAnsi="宋体" w:eastAsia="宋体" w:cs="宋体"/>
          <w:b/>
          <w:sz w:val="24"/>
          <w:highlight w:val="none"/>
        </w:rPr>
      </w:pPr>
      <w:r>
        <w:rPr>
          <w:rFonts w:hint="eastAsia" w:ascii="宋体" w:hAnsi="宋体" w:eastAsia="宋体" w:cs="宋体"/>
          <w:b/>
          <w:sz w:val="24"/>
          <w:highlight w:val="none"/>
        </w:rPr>
        <w:t>第</w:t>
      </w:r>
      <w:r>
        <w:rPr>
          <w:rFonts w:hint="eastAsia" w:ascii="宋体" w:hAnsi="宋体" w:eastAsia="宋体" w:cs="宋体"/>
          <w:b/>
          <w:bCs/>
          <w:sz w:val="24"/>
          <w:highlight w:val="none"/>
        </w:rPr>
        <w:t>十二</w:t>
      </w:r>
      <w:r>
        <w:rPr>
          <w:rFonts w:hint="eastAsia" w:ascii="宋体" w:hAnsi="宋体" w:eastAsia="宋体" w:cs="宋体"/>
          <w:b/>
          <w:sz w:val="24"/>
          <w:highlight w:val="none"/>
        </w:rPr>
        <w:t xml:space="preserve">条 </w:t>
      </w:r>
      <w:r>
        <w:rPr>
          <w:rFonts w:hint="eastAsia" w:ascii="宋体" w:hAnsi="宋体" w:eastAsia="宋体" w:cs="宋体"/>
          <w:sz w:val="24"/>
          <w:highlight w:val="none"/>
        </w:rPr>
        <w:t>评审小组在评审过程中发现的问题，应当区别情形及时作出处理或者向采购人提出处理建议，并作书面记录。</w:t>
      </w:r>
    </w:p>
    <w:p w14:paraId="6AC25121">
      <w:pPr>
        <w:adjustRightInd w:val="0"/>
        <w:snapToGrid w:val="0"/>
        <w:spacing w:line="360" w:lineRule="auto"/>
        <w:ind w:right="-10" w:firstLine="482" w:firstLineChars="200"/>
        <w:rPr>
          <w:rFonts w:hint="eastAsia" w:ascii="宋体" w:hAnsi="宋体" w:eastAsia="宋体" w:cs="宋体"/>
          <w:sz w:val="24"/>
          <w:highlight w:val="none"/>
        </w:rPr>
      </w:pPr>
      <w:r>
        <w:rPr>
          <w:rFonts w:hint="eastAsia" w:ascii="宋体" w:hAnsi="宋体" w:eastAsia="宋体" w:cs="宋体"/>
          <w:b/>
          <w:sz w:val="24"/>
          <w:highlight w:val="none"/>
        </w:rPr>
        <w:t>第</w:t>
      </w:r>
      <w:r>
        <w:rPr>
          <w:rFonts w:hint="eastAsia" w:ascii="宋体" w:hAnsi="宋体" w:eastAsia="宋体" w:cs="宋体"/>
          <w:b/>
          <w:bCs/>
          <w:sz w:val="24"/>
          <w:highlight w:val="none"/>
        </w:rPr>
        <w:t>十</w:t>
      </w:r>
      <w:r>
        <w:rPr>
          <w:rFonts w:hint="eastAsia" w:ascii="宋体" w:hAnsi="宋体" w:eastAsia="宋体" w:cs="宋体"/>
          <w:b/>
          <w:sz w:val="24"/>
          <w:highlight w:val="none"/>
        </w:rPr>
        <w:t xml:space="preserve">三条 </w:t>
      </w:r>
      <w:r>
        <w:rPr>
          <w:rFonts w:hint="eastAsia" w:ascii="宋体" w:hAnsi="宋体" w:eastAsia="宋体" w:cs="宋体"/>
          <w:sz w:val="24"/>
          <w:highlight w:val="none"/>
        </w:rPr>
        <w:t>在评审过程中，评审小组发现供应商的报价或者某些分项报价明显不合理或者低于成本，有可能影响商品质量或不能诚信履约的，评审小组将以询问的方式告知并要求供应商以书面方式进行必要的说明或补正。对于询问后判定为不符合</w:t>
      </w:r>
      <w:r>
        <w:rPr>
          <w:rFonts w:hint="eastAsia" w:ascii="宋体" w:hAnsi="宋体" w:eastAsia="宋体" w:cs="宋体"/>
          <w:sz w:val="24"/>
          <w:highlight w:val="none"/>
          <w:lang w:eastAsia="zh-CN"/>
        </w:rPr>
        <w:t>询比文件</w:t>
      </w:r>
      <w:r>
        <w:rPr>
          <w:rFonts w:hint="eastAsia" w:ascii="宋体" w:hAnsi="宋体" w:eastAsia="宋体" w:cs="宋体"/>
          <w:sz w:val="24"/>
          <w:highlight w:val="none"/>
        </w:rPr>
        <w:t>的报价，评审小组应提出充足的否定理由，并予以书面记录。最终对供应商的评审结论分为通过和未通过。</w:t>
      </w:r>
    </w:p>
    <w:p w14:paraId="566EE4D5">
      <w:pPr>
        <w:adjustRightInd w:val="0"/>
        <w:snapToGrid w:val="0"/>
        <w:spacing w:line="360" w:lineRule="auto"/>
        <w:ind w:right="-10" w:firstLine="482" w:firstLineChars="200"/>
        <w:rPr>
          <w:rFonts w:hint="eastAsia" w:ascii="宋体" w:hAnsi="宋体" w:eastAsia="宋体" w:cs="宋体"/>
          <w:sz w:val="24"/>
          <w:highlight w:val="none"/>
        </w:rPr>
      </w:pPr>
      <w:r>
        <w:rPr>
          <w:rFonts w:hint="eastAsia" w:ascii="宋体" w:hAnsi="宋体" w:eastAsia="宋体" w:cs="宋体"/>
          <w:b/>
          <w:bCs/>
          <w:sz w:val="24"/>
          <w:highlight w:val="none"/>
        </w:rPr>
        <w:t xml:space="preserve">第十四条 </w:t>
      </w:r>
      <w:r>
        <w:rPr>
          <w:rFonts w:hint="eastAsia" w:ascii="宋体" w:hAnsi="宋体" w:eastAsia="宋体" w:cs="宋体"/>
          <w:sz w:val="24"/>
          <w:highlight w:val="none"/>
        </w:rPr>
        <w:t>评审后，评审小组应编写评审报告并签字。评审报告是评审小组根据全体评审小组成员签字的原始评审记录和评审结果编写的报告，评审小组全体成员及监督员均须在评审报告上签字。评审报告应如实记录本次评审的主要过程，全面反映评审过程中的各种不同的意见，以及其他澄清、说明、补正事项。</w:t>
      </w:r>
    </w:p>
    <w:p w14:paraId="1738A16D">
      <w:pPr>
        <w:adjustRightInd w:val="0"/>
        <w:snapToGrid w:val="0"/>
        <w:spacing w:line="360" w:lineRule="auto"/>
        <w:ind w:right="-10" w:firstLine="482" w:firstLineChars="200"/>
        <w:rPr>
          <w:rFonts w:hint="eastAsia" w:ascii="宋体" w:hAnsi="宋体" w:eastAsia="宋体" w:cs="宋体"/>
          <w:sz w:val="24"/>
          <w:highlight w:val="none"/>
        </w:rPr>
      </w:pPr>
      <w:r>
        <w:rPr>
          <w:rFonts w:hint="eastAsia" w:ascii="宋体" w:hAnsi="宋体" w:eastAsia="宋体" w:cs="宋体"/>
          <w:b/>
          <w:sz w:val="24"/>
          <w:highlight w:val="none"/>
        </w:rPr>
        <w:t>第十五条</w:t>
      </w:r>
      <w:r>
        <w:rPr>
          <w:rFonts w:hint="eastAsia" w:ascii="宋体" w:hAnsi="宋体" w:eastAsia="宋体" w:cs="宋体"/>
          <w:sz w:val="24"/>
          <w:highlight w:val="none"/>
        </w:rPr>
        <w:t xml:space="preserve"> 评审小组成员应当在评审报告上签字，对自己的评审意见承担法律责任。对评审报告有异议的，应当在评审报告上签署不同意见，并说明理由，否则视为同意评审报告。</w:t>
      </w:r>
    </w:p>
    <w:p w14:paraId="42E0E27A">
      <w:pPr>
        <w:adjustRightInd w:val="0"/>
        <w:snapToGrid w:val="0"/>
        <w:spacing w:line="360" w:lineRule="auto"/>
        <w:ind w:right="-10"/>
        <w:jc w:val="center"/>
        <w:rPr>
          <w:rFonts w:hint="eastAsia" w:ascii="宋体" w:hAnsi="宋体" w:eastAsia="宋体" w:cs="宋体"/>
          <w:b/>
          <w:sz w:val="24"/>
          <w:highlight w:val="none"/>
        </w:rPr>
      </w:pPr>
    </w:p>
    <w:p w14:paraId="0AC90C9A">
      <w:pPr>
        <w:adjustRightInd w:val="0"/>
        <w:snapToGrid w:val="0"/>
        <w:spacing w:line="360" w:lineRule="auto"/>
        <w:ind w:right="-10"/>
        <w:jc w:val="center"/>
        <w:rPr>
          <w:rFonts w:hint="eastAsia" w:ascii="宋体" w:hAnsi="宋体" w:eastAsia="宋体" w:cs="宋体"/>
          <w:sz w:val="24"/>
          <w:highlight w:val="none"/>
        </w:rPr>
      </w:pPr>
      <w:r>
        <w:rPr>
          <w:rFonts w:hint="eastAsia" w:ascii="宋体" w:hAnsi="宋体" w:eastAsia="宋体" w:cs="宋体"/>
          <w:b/>
          <w:sz w:val="24"/>
          <w:highlight w:val="none"/>
        </w:rPr>
        <w:t>三、评审纪律</w:t>
      </w:r>
    </w:p>
    <w:p w14:paraId="45AC79C4">
      <w:pPr>
        <w:adjustRightInd w:val="0"/>
        <w:snapToGrid w:val="0"/>
        <w:spacing w:line="360" w:lineRule="auto"/>
        <w:ind w:right="-10" w:firstLine="482" w:firstLineChars="200"/>
        <w:rPr>
          <w:rFonts w:hint="eastAsia" w:ascii="宋体" w:hAnsi="宋体" w:eastAsia="宋体" w:cs="宋体"/>
          <w:b/>
          <w:bCs/>
          <w:sz w:val="24"/>
          <w:highlight w:val="none"/>
        </w:rPr>
      </w:pPr>
      <w:r>
        <w:rPr>
          <w:rFonts w:hint="eastAsia" w:ascii="宋体" w:hAnsi="宋体" w:eastAsia="宋体" w:cs="宋体"/>
          <w:b/>
          <w:bCs/>
          <w:sz w:val="24"/>
          <w:highlight w:val="none"/>
        </w:rPr>
        <w:t xml:space="preserve">第十六条 </w:t>
      </w:r>
      <w:r>
        <w:rPr>
          <w:rFonts w:hint="eastAsia" w:ascii="宋体" w:hAnsi="宋体" w:eastAsia="宋体" w:cs="宋体"/>
          <w:bCs/>
          <w:sz w:val="24"/>
          <w:highlight w:val="none"/>
        </w:rPr>
        <w:t>评审小组和工作人员应严格遵守规章制度；严格按照本次</w:t>
      </w:r>
      <w:r>
        <w:rPr>
          <w:rFonts w:hint="eastAsia" w:ascii="宋体" w:hAnsi="宋体" w:eastAsia="宋体" w:cs="宋体"/>
          <w:bCs/>
          <w:sz w:val="24"/>
          <w:highlight w:val="none"/>
          <w:lang w:eastAsia="zh-CN"/>
        </w:rPr>
        <w:t>询比文件</w:t>
      </w:r>
      <w:r>
        <w:rPr>
          <w:rFonts w:hint="eastAsia" w:ascii="宋体" w:hAnsi="宋体" w:eastAsia="宋体" w:cs="宋体"/>
          <w:bCs/>
          <w:sz w:val="24"/>
          <w:highlight w:val="none"/>
        </w:rPr>
        <w:t>进行评审；公正廉洁、不徇私情，不得损害国家利益；保护采购人、供应商的合法权益。</w:t>
      </w:r>
    </w:p>
    <w:p w14:paraId="56E42E19">
      <w:pPr>
        <w:adjustRightInd w:val="0"/>
        <w:snapToGrid w:val="0"/>
        <w:spacing w:line="360" w:lineRule="auto"/>
        <w:ind w:right="-10" w:firstLine="482" w:firstLineChars="200"/>
        <w:rPr>
          <w:rFonts w:hint="eastAsia" w:ascii="宋体" w:hAnsi="宋体" w:eastAsia="宋体" w:cs="宋体"/>
          <w:sz w:val="24"/>
          <w:highlight w:val="none"/>
        </w:rPr>
      </w:pPr>
      <w:r>
        <w:rPr>
          <w:rFonts w:hint="eastAsia" w:ascii="宋体" w:hAnsi="宋体" w:eastAsia="宋体" w:cs="宋体"/>
          <w:b/>
          <w:sz w:val="24"/>
          <w:highlight w:val="none"/>
        </w:rPr>
        <w:t>第十</w:t>
      </w:r>
      <w:r>
        <w:rPr>
          <w:rFonts w:hint="eastAsia" w:ascii="宋体" w:hAnsi="宋体" w:eastAsia="宋体" w:cs="宋体"/>
          <w:b/>
          <w:bCs/>
          <w:sz w:val="24"/>
          <w:highlight w:val="none"/>
        </w:rPr>
        <w:t>七</w:t>
      </w:r>
      <w:r>
        <w:rPr>
          <w:rFonts w:hint="eastAsia" w:ascii="宋体" w:hAnsi="宋体" w:eastAsia="宋体" w:cs="宋体"/>
          <w:b/>
          <w:sz w:val="24"/>
          <w:highlight w:val="none"/>
        </w:rPr>
        <w:t xml:space="preserve">条 </w:t>
      </w:r>
      <w:r>
        <w:rPr>
          <w:rFonts w:hint="eastAsia" w:ascii="宋体" w:hAnsi="宋体" w:eastAsia="宋体" w:cs="宋体"/>
          <w:sz w:val="24"/>
          <w:highlight w:val="none"/>
        </w:rPr>
        <w:t>在评审过程中，评审小组及其他工作人员必须对评审情况严格保密，任何人不得将评审情况透露给与供应商有关的单位和个人。如有违反评审纪律的情况发生，将依据相关规定，追究有关当事人的责任。</w:t>
      </w:r>
    </w:p>
    <w:p w14:paraId="17A29687">
      <w:pPr>
        <w:adjustRightInd w:val="0"/>
        <w:snapToGrid w:val="0"/>
        <w:spacing w:line="360" w:lineRule="auto"/>
        <w:ind w:right="-10" w:firstLine="480" w:firstLineChars="200"/>
        <w:rPr>
          <w:rFonts w:hint="eastAsia" w:ascii="宋体" w:hAnsi="宋体" w:eastAsia="宋体" w:cs="宋体"/>
          <w:sz w:val="24"/>
        </w:rPr>
      </w:pPr>
    </w:p>
    <w:p w14:paraId="06619ECB">
      <w:pPr>
        <w:adjustRightInd w:val="0"/>
        <w:snapToGrid w:val="0"/>
        <w:spacing w:line="360" w:lineRule="auto"/>
        <w:ind w:right="-10" w:firstLine="480" w:firstLineChars="200"/>
        <w:rPr>
          <w:rFonts w:hint="eastAsia" w:ascii="宋体" w:hAnsi="宋体" w:eastAsia="宋体" w:cs="宋体"/>
          <w:sz w:val="24"/>
          <w:highlight w:val="none"/>
        </w:rPr>
      </w:pPr>
    </w:p>
    <w:p w14:paraId="5BC9C11A">
      <w:pPr>
        <w:adjustRightInd w:val="0"/>
        <w:snapToGrid w:val="0"/>
        <w:spacing w:line="360" w:lineRule="auto"/>
        <w:ind w:right="-10" w:firstLine="480" w:firstLineChars="200"/>
        <w:rPr>
          <w:rFonts w:hint="eastAsia" w:ascii="宋体" w:hAnsi="宋体" w:eastAsia="宋体" w:cs="宋体"/>
          <w:sz w:val="24"/>
          <w:highlight w:val="none"/>
        </w:rPr>
      </w:pPr>
    </w:p>
    <w:p w14:paraId="37A337CF">
      <w:pPr>
        <w:adjustRightInd w:val="0"/>
        <w:snapToGrid w:val="0"/>
        <w:spacing w:line="360" w:lineRule="auto"/>
        <w:ind w:right="-10" w:firstLine="480" w:firstLineChars="200"/>
        <w:rPr>
          <w:rFonts w:hint="eastAsia" w:ascii="宋体" w:hAnsi="宋体" w:eastAsia="宋体" w:cs="宋体"/>
          <w:sz w:val="24"/>
          <w:highlight w:val="none"/>
        </w:rPr>
      </w:pPr>
    </w:p>
    <w:p w14:paraId="1E233DE3">
      <w:pPr>
        <w:adjustRightInd w:val="0"/>
        <w:snapToGrid w:val="0"/>
        <w:spacing w:line="360" w:lineRule="auto"/>
        <w:ind w:right="-10" w:firstLine="480" w:firstLineChars="200"/>
        <w:rPr>
          <w:rFonts w:hint="eastAsia" w:ascii="宋体" w:hAnsi="宋体" w:eastAsia="宋体" w:cs="宋体"/>
          <w:sz w:val="24"/>
          <w:highlight w:val="none"/>
          <w:lang w:eastAsia="zh-CN"/>
        </w:rPr>
      </w:pPr>
    </w:p>
    <w:p w14:paraId="4D5C2DD6">
      <w:pPr>
        <w:widowControl w:val="0"/>
        <w:autoSpaceDE w:val="0"/>
        <w:autoSpaceDN w:val="0"/>
        <w:adjustRightInd w:val="0"/>
        <w:spacing w:before="340" w:after="331"/>
        <w:ind w:firstLine="1560" w:firstLineChars="300"/>
        <w:jc w:val="both"/>
        <w:outlineLvl w:val="0"/>
        <w:rPr>
          <w:rFonts w:hint="eastAsia" w:ascii="华文中宋" w:hAnsi="Times New Roman" w:eastAsia="宋体" w:cs="华文中宋"/>
          <w:b/>
          <w:color w:val="000000"/>
          <w:kern w:val="0"/>
          <w:sz w:val="44"/>
          <w:szCs w:val="24"/>
          <w:lang w:val="en-US" w:eastAsia="zh-CN" w:bidi="ar-SA"/>
        </w:rPr>
      </w:pPr>
      <w:r>
        <w:rPr>
          <w:rFonts w:hint="eastAsia" w:ascii="华文中宋" w:hAnsi="黑体" w:eastAsia="黑体" w:cs="黑体"/>
          <w:b w:val="0"/>
          <w:bCs/>
          <w:color w:val="000000"/>
          <w:kern w:val="0"/>
          <w:sz w:val="52"/>
          <w:szCs w:val="52"/>
          <w:highlight w:val="none"/>
          <w:lang w:val="en-US" w:eastAsia="zh-CN" w:bidi="ar-SA"/>
        </w:rPr>
        <w:br w:type="page"/>
      </w:r>
      <w:r>
        <w:rPr>
          <w:rFonts w:hint="eastAsia" w:ascii="华文中宋" w:hAnsi="黑体" w:eastAsia="黑体" w:cs="黑体"/>
          <w:b w:val="0"/>
          <w:bCs/>
          <w:color w:val="000000"/>
          <w:kern w:val="0"/>
          <w:sz w:val="52"/>
          <w:szCs w:val="52"/>
          <w:highlight w:val="none"/>
          <w:lang w:val="en-US" w:eastAsia="zh-CN" w:bidi="ar-SA"/>
        </w:rPr>
        <w:t>第四章 响应文件格式</w:t>
      </w:r>
    </w:p>
    <w:p w14:paraId="340A91A1">
      <w:pPr>
        <w:tabs>
          <w:tab w:val="left" w:pos="2999"/>
        </w:tabs>
        <w:spacing w:before="15"/>
        <w:ind w:firstLine="560" w:firstLineChars="200"/>
        <w:jc w:val="left"/>
        <w:rPr>
          <w:rFonts w:hint="eastAsia" w:ascii="宋体" w:hAnsi="宋体" w:eastAsia="宋体" w:cs="宋体"/>
          <w:sz w:val="28"/>
          <w:u w:val="single"/>
        </w:rPr>
      </w:pPr>
      <w:r>
        <w:rPr>
          <w:rFonts w:hint="eastAsia" w:ascii="宋体" w:hAnsi="宋体" w:eastAsia="宋体" w:cs="宋体"/>
          <w:sz w:val="28"/>
          <w:u w:val="none"/>
        </w:rPr>
        <w:t>项目名称：</w:t>
      </w:r>
      <w:r>
        <w:rPr>
          <w:rFonts w:hint="eastAsia" w:ascii="宋体" w:hAnsi="宋体" w:eastAsia="宋体" w:cs="宋体"/>
          <w:sz w:val="28"/>
          <w:u w:val="none"/>
          <w:lang w:val="en-US" w:eastAsia="zh-CN"/>
        </w:rPr>
        <w:t xml:space="preserve">                     </w:t>
      </w:r>
      <w:r>
        <w:rPr>
          <w:rFonts w:hint="eastAsia" w:ascii="宋体" w:hAnsi="宋体" w:eastAsia="宋体" w:cs="宋体"/>
          <w:sz w:val="28"/>
          <w:u w:val="none"/>
        </w:rPr>
        <w:t xml:space="preserve">                </w:t>
      </w:r>
    </w:p>
    <w:p w14:paraId="7E1DDAF8">
      <w:pPr>
        <w:widowControl w:val="0"/>
        <w:spacing w:before="9"/>
        <w:jc w:val="both"/>
        <w:rPr>
          <w:rFonts w:hint="default" w:ascii="宋体" w:hAnsi="宋体" w:eastAsia="宋体" w:cs="宋体"/>
          <w:kern w:val="2"/>
          <w:sz w:val="15"/>
          <w:szCs w:val="21"/>
          <w:lang w:val="en-US" w:eastAsia="zh-CN" w:bidi="en-US"/>
        </w:rPr>
      </w:pPr>
      <w:r>
        <w:rPr>
          <w:rFonts w:hint="eastAsia" w:ascii="宋体" w:hAnsi="宋体" w:eastAsia="宋体" w:cs="宋体"/>
          <w:kern w:val="2"/>
          <w:sz w:val="15"/>
          <w:szCs w:val="21"/>
          <w:lang w:val="en-US" w:eastAsia="zh-CN" w:bidi="en-US"/>
        </w:rPr>
        <w:t xml:space="preserve">     </w:t>
      </w:r>
    </w:p>
    <w:p w14:paraId="0EE8C241">
      <w:pPr>
        <w:spacing w:line="900" w:lineRule="exact"/>
        <w:ind w:firstLine="1446" w:firstLineChars="200"/>
        <w:jc w:val="center"/>
        <w:rPr>
          <w:rFonts w:hint="eastAsia" w:ascii="宋体" w:hAnsi="宋体" w:eastAsia="宋体" w:cs="宋体"/>
          <w:b/>
          <w:sz w:val="72"/>
        </w:rPr>
      </w:pPr>
      <w:r>
        <w:rPr>
          <w:rFonts w:hint="eastAsia" w:ascii="宋体" w:hAnsi="宋体" w:eastAsia="宋体" w:cs="宋体"/>
          <w:b/>
          <w:sz w:val="72"/>
        </w:rPr>
        <w:t>响</w:t>
      </w:r>
    </w:p>
    <w:p w14:paraId="66685290">
      <w:pPr>
        <w:spacing w:line="900" w:lineRule="exact"/>
        <w:jc w:val="center"/>
        <w:rPr>
          <w:rFonts w:hint="eastAsia" w:ascii="宋体" w:hAnsi="宋体" w:eastAsia="宋体" w:cs="宋体"/>
          <w:b/>
          <w:sz w:val="72"/>
        </w:rPr>
      </w:pPr>
    </w:p>
    <w:p w14:paraId="6AAF09B7">
      <w:pPr>
        <w:spacing w:line="900" w:lineRule="exact"/>
        <w:ind w:firstLine="1446" w:firstLineChars="200"/>
        <w:jc w:val="center"/>
        <w:rPr>
          <w:rFonts w:hint="eastAsia" w:ascii="宋体" w:hAnsi="宋体" w:eastAsia="宋体" w:cs="宋体"/>
          <w:b/>
          <w:sz w:val="72"/>
        </w:rPr>
      </w:pPr>
      <w:r>
        <w:rPr>
          <w:rFonts w:hint="eastAsia" w:ascii="宋体" w:hAnsi="宋体" w:eastAsia="宋体" w:cs="宋体"/>
          <w:b/>
          <w:sz w:val="72"/>
        </w:rPr>
        <w:t>应</w:t>
      </w:r>
    </w:p>
    <w:p w14:paraId="6E1B0A57">
      <w:pPr>
        <w:spacing w:line="900" w:lineRule="exact"/>
        <w:jc w:val="center"/>
        <w:rPr>
          <w:rFonts w:hint="eastAsia" w:ascii="宋体" w:hAnsi="宋体" w:eastAsia="宋体" w:cs="宋体"/>
          <w:b/>
          <w:sz w:val="72"/>
        </w:rPr>
      </w:pPr>
    </w:p>
    <w:p w14:paraId="1C6B0902">
      <w:pPr>
        <w:spacing w:line="900" w:lineRule="exact"/>
        <w:ind w:firstLine="1446" w:firstLineChars="200"/>
        <w:jc w:val="center"/>
        <w:rPr>
          <w:rFonts w:hint="eastAsia" w:ascii="宋体" w:hAnsi="宋体" w:eastAsia="宋体" w:cs="宋体"/>
          <w:b/>
          <w:sz w:val="72"/>
        </w:rPr>
      </w:pPr>
      <w:r>
        <w:rPr>
          <w:rFonts w:hint="eastAsia" w:ascii="宋体" w:hAnsi="宋体" w:eastAsia="宋体" w:cs="宋体"/>
          <w:b/>
          <w:sz w:val="72"/>
        </w:rPr>
        <w:t>文</w:t>
      </w:r>
    </w:p>
    <w:p w14:paraId="5111417E">
      <w:pPr>
        <w:spacing w:line="900" w:lineRule="exact"/>
        <w:jc w:val="center"/>
        <w:rPr>
          <w:rFonts w:hint="eastAsia" w:ascii="宋体" w:hAnsi="宋体" w:eastAsia="宋体" w:cs="宋体"/>
          <w:b/>
          <w:sz w:val="72"/>
        </w:rPr>
      </w:pPr>
    </w:p>
    <w:p w14:paraId="61AA1C0D">
      <w:pPr>
        <w:ind w:firstLine="1446" w:firstLineChars="200"/>
        <w:jc w:val="center"/>
        <w:rPr>
          <w:rFonts w:hint="eastAsia" w:ascii="宋体" w:hAnsi="宋体" w:eastAsia="宋体" w:cs="宋体"/>
          <w:b/>
          <w:sz w:val="72"/>
        </w:rPr>
      </w:pPr>
      <w:r>
        <w:rPr>
          <w:rFonts w:hint="eastAsia" w:ascii="宋体" w:hAnsi="宋体" w:eastAsia="宋体" w:cs="宋体"/>
          <w:b/>
          <w:sz w:val="72"/>
        </w:rPr>
        <w:t>件</w:t>
      </w:r>
    </w:p>
    <w:p w14:paraId="529FFE34">
      <w:pPr>
        <w:widowControl w:val="0"/>
        <w:autoSpaceDE w:val="0"/>
        <w:autoSpaceDN w:val="0"/>
        <w:adjustRightInd w:val="0"/>
        <w:rPr>
          <w:rFonts w:hint="eastAsia" w:ascii="宋体" w:hAnsi="宋体" w:eastAsia="宋体" w:cs="宋体"/>
          <w:color w:val="000000"/>
          <w:kern w:val="0"/>
          <w:sz w:val="24"/>
          <w:szCs w:val="24"/>
          <w:lang w:val="en-US" w:eastAsia="zh-CN" w:bidi="ar-SA"/>
        </w:rPr>
      </w:pPr>
    </w:p>
    <w:p w14:paraId="09820E89">
      <w:pPr>
        <w:widowControl w:val="0"/>
        <w:autoSpaceDE w:val="0"/>
        <w:autoSpaceDN w:val="0"/>
        <w:adjustRightInd w:val="0"/>
        <w:rPr>
          <w:rFonts w:hint="eastAsia" w:ascii="宋体" w:hAnsi="宋体" w:eastAsia="宋体" w:cs="宋体"/>
          <w:color w:val="000000"/>
          <w:kern w:val="0"/>
          <w:sz w:val="24"/>
          <w:szCs w:val="24"/>
          <w:lang w:val="en-US" w:eastAsia="zh-CN" w:bidi="ar-SA"/>
        </w:rPr>
      </w:pPr>
    </w:p>
    <w:p w14:paraId="17D59E54">
      <w:pPr>
        <w:widowControl w:val="0"/>
        <w:spacing w:before="2"/>
        <w:jc w:val="both"/>
        <w:rPr>
          <w:rFonts w:ascii="宋体" w:hAnsi="宋体" w:eastAsia="宋体" w:cs="宋体"/>
          <w:kern w:val="2"/>
          <w:sz w:val="41"/>
          <w:szCs w:val="21"/>
          <w:lang w:val="en-US" w:eastAsia="zh-CN" w:bidi="en-US"/>
        </w:rPr>
      </w:pPr>
    </w:p>
    <w:p w14:paraId="1C6363A1">
      <w:pPr>
        <w:spacing w:line="357" w:lineRule="auto"/>
        <w:ind w:left="1201" w:right="141" w:firstLine="560" w:firstLineChars="200"/>
        <w:jc w:val="center"/>
        <w:rPr>
          <w:rFonts w:hint="eastAsia" w:ascii="宋体" w:hAnsi="宋体" w:eastAsia="宋体" w:cs="宋体"/>
          <w:sz w:val="28"/>
        </w:rPr>
      </w:pPr>
      <w:r>
        <w:rPr>
          <w:rFonts w:hint="eastAsia" w:ascii="宋体" w:hAnsi="宋体" w:eastAsia="宋体" w:cs="宋体"/>
          <w:sz w:val="28"/>
        </w:rPr>
        <w:t>供应商：</w:t>
      </w:r>
      <w:r>
        <w:rPr>
          <w:rFonts w:hint="eastAsia" w:ascii="宋体" w:hAnsi="宋体" w:eastAsia="宋体" w:cs="宋体"/>
          <w:sz w:val="28"/>
          <w:u w:val="single"/>
        </w:rPr>
        <w:t xml:space="preserve">                 </w:t>
      </w:r>
      <w:r>
        <w:rPr>
          <w:rFonts w:hint="eastAsia" w:ascii="宋体" w:hAnsi="宋体" w:eastAsia="宋体" w:cs="宋体"/>
          <w:b/>
          <w:sz w:val="28"/>
          <w:u w:val="single"/>
        </w:rPr>
        <w:t xml:space="preserve">          </w:t>
      </w:r>
      <w:r>
        <w:rPr>
          <w:rFonts w:hint="eastAsia" w:ascii="宋体" w:hAnsi="宋体" w:eastAsia="宋体" w:cs="宋体"/>
          <w:b/>
          <w:sz w:val="28"/>
        </w:rPr>
        <w:t>（盖单位章）</w:t>
      </w:r>
    </w:p>
    <w:p w14:paraId="60E01DFA">
      <w:pPr>
        <w:tabs>
          <w:tab w:val="left" w:pos="3611"/>
          <w:tab w:val="left" w:pos="4626"/>
          <w:tab w:val="left" w:pos="5642"/>
        </w:tabs>
        <w:spacing w:before="15"/>
        <w:ind w:left="2877"/>
        <w:rPr>
          <w:rFonts w:hint="eastAsia" w:ascii="宋体" w:hAnsi="宋体" w:eastAsia="宋体" w:cs="宋体"/>
          <w:sz w:val="28"/>
          <w:u w:val="single"/>
        </w:rPr>
      </w:pPr>
    </w:p>
    <w:p w14:paraId="7BD006B8">
      <w:pPr>
        <w:tabs>
          <w:tab w:val="left" w:pos="3611"/>
          <w:tab w:val="left" w:pos="4626"/>
          <w:tab w:val="left" w:pos="5642"/>
        </w:tabs>
        <w:spacing w:before="15"/>
        <w:ind w:firstLine="560" w:firstLineChars="200"/>
        <w:jc w:val="center"/>
        <w:rPr>
          <w:rFonts w:hint="eastAsia" w:ascii="宋体" w:hAnsi="宋体" w:eastAsia="宋体" w:cs="宋体"/>
          <w:sz w:val="28"/>
        </w:rPr>
      </w:pPr>
      <w:r>
        <w:rPr>
          <w:rFonts w:hint="eastAsia" w:ascii="宋体" w:hAnsi="宋体" w:eastAsia="宋体" w:cs="宋体"/>
          <w:sz w:val="28"/>
        </w:rPr>
        <w:t>年      月      日</w:t>
      </w:r>
    </w:p>
    <w:p w14:paraId="6AE22C0E">
      <w:pPr>
        <w:spacing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lang w:eastAsia="zh-CN"/>
        </w:rPr>
        <w:br w:type="page"/>
      </w:r>
      <w:r>
        <w:rPr>
          <w:rFonts w:hint="eastAsia" w:ascii="宋体" w:hAnsi="宋体" w:eastAsia="宋体" w:cs="宋体"/>
          <w:b/>
          <w:sz w:val="28"/>
          <w:szCs w:val="28"/>
          <w:highlight w:val="none"/>
          <w:lang w:eastAsia="zh-CN"/>
        </w:rPr>
        <w:t>一、</w:t>
      </w:r>
      <w:r>
        <w:rPr>
          <w:rFonts w:hint="eastAsia" w:ascii="宋体" w:hAnsi="宋体" w:eastAsia="宋体" w:cs="宋体"/>
          <w:b/>
          <w:sz w:val="28"/>
          <w:szCs w:val="28"/>
          <w:highlight w:val="none"/>
        </w:rPr>
        <w:t>供应商报价表</w:t>
      </w: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7162"/>
      </w:tblGrid>
      <w:tr w14:paraId="7E2D1C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noWrap w:val="0"/>
            <w:vAlign w:val="center"/>
          </w:tcPr>
          <w:p w14:paraId="782DD871">
            <w:pPr>
              <w:widowControl/>
              <w:spacing w:line="360" w:lineRule="exact"/>
              <w:jc w:val="center"/>
              <w:rPr>
                <w:rFonts w:hint="eastAsia" w:ascii="宋体" w:hAnsi="宋体" w:eastAsia="宋体" w:cs="宋体"/>
                <w:sz w:val="24"/>
                <w:szCs w:val="28"/>
                <w:highlight w:val="none"/>
              </w:rPr>
            </w:pPr>
            <w:r>
              <w:rPr>
                <w:rFonts w:hint="eastAsia" w:ascii="宋体" w:hAnsi="宋体" w:eastAsia="宋体" w:cs="宋体"/>
                <w:b/>
                <w:sz w:val="24"/>
                <w:highlight w:val="none"/>
              </w:rPr>
              <w:t>项目名称</w:t>
            </w:r>
          </w:p>
        </w:tc>
        <w:tc>
          <w:tcPr>
            <w:tcW w:w="7162" w:type="dxa"/>
            <w:noWrap w:val="0"/>
            <w:vAlign w:val="center"/>
          </w:tcPr>
          <w:p w14:paraId="7AA5574A">
            <w:pPr>
              <w:widowControl/>
              <w:spacing w:line="360" w:lineRule="exact"/>
              <w:rPr>
                <w:rFonts w:hint="default" w:ascii="宋体" w:hAnsi="宋体" w:eastAsia="宋体" w:cs="宋体"/>
                <w:sz w:val="24"/>
                <w:szCs w:val="28"/>
                <w:highlight w:val="none"/>
                <w:lang w:val="en-US"/>
              </w:rPr>
            </w:pPr>
          </w:p>
        </w:tc>
      </w:tr>
      <w:tr w14:paraId="56CA77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2471" w:type="dxa"/>
            <w:noWrap w:val="0"/>
            <w:vAlign w:val="center"/>
          </w:tcPr>
          <w:p w14:paraId="4EF784F0">
            <w:pPr>
              <w:spacing w:line="360" w:lineRule="exact"/>
              <w:jc w:val="center"/>
              <w:rPr>
                <w:rFonts w:hint="eastAsia" w:ascii="宋体" w:hAnsi="宋体" w:eastAsia="宋体" w:cs="宋体"/>
                <w:b/>
                <w:sz w:val="24"/>
                <w:highlight w:val="none"/>
              </w:rPr>
            </w:pPr>
            <w:r>
              <w:rPr>
                <w:rFonts w:hint="eastAsia" w:ascii="宋体" w:hAnsi="宋体" w:eastAsia="宋体" w:cs="宋体"/>
                <w:b/>
                <w:sz w:val="24"/>
                <w:highlight w:val="none"/>
              </w:rPr>
              <w:t>供应商全称</w:t>
            </w:r>
          </w:p>
        </w:tc>
        <w:tc>
          <w:tcPr>
            <w:tcW w:w="7162" w:type="dxa"/>
            <w:noWrap w:val="0"/>
            <w:vAlign w:val="center"/>
          </w:tcPr>
          <w:p w14:paraId="2B4412FF">
            <w:pPr>
              <w:spacing w:line="360" w:lineRule="auto"/>
              <w:rPr>
                <w:rFonts w:hint="eastAsia" w:ascii="宋体" w:hAnsi="宋体" w:eastAsia="宋体" w:cs="宋体"/>
                <w:sz w:val="24"/>
                <w:highlight w:val="none"/>
              </w:rPr>
            </w:pPr>
          </w:p>
        </w:tc>
      </w:tr>
      <w:tr w14:paraId="5714DF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noWrap w:val="0"/>
            <w:vAlign w:val="center"/>
          </w:tcPr>
          <w:p w14:paraId="5EE2C06B">
            <w:pPr>
              <w:spacing w:line="360" w:lineRule="exact"/>
              <w:jc w:val="center"/>
              <w:rPr>
                <w:rFonts w:hint="eastAsia" w:ascii="宋体" w:hAnsi="宋体" w:eastAsia="宋体" w:cs="宋体"/>
                <w:b/>
                <w:sz w:val="24"/>
                <w:highlight w:val="none"/>
              </w:rPr>
            </w:pPr>
            <w:r>
              <w:rPr>
                <w:rFonts w:hint="eastAsia" w:ascii="宋体" w:hAnsi="宋体" w:eastAsia="宋体" w:cs="宋体"/>
                <w:b/>
                <w:sz w:val="24"/>
                <w:highlight w:val="none"/>
              </w:rPr>
              <w:t>响应范围</w:t>
            </w:r>
          </w:p>
        </w:tc>
        <w:tc>
          <w:tcPr>
            <w:tcW w:w="7162" w:type="dxa"/>
            <w:noWrap w:val="0"/>
            <w:vAlign w:val="center"/>
          </w:tcPr>
          <w:p w14:paraId="6E8038AE">
            <w:pPr>
              <w:widowControl/>
              <w:spacing w:line="360" w:lineRule="exact"/>
              <w:rPr>
                <w:rFonts w:hint="eastAsia" w:ascii="宋体" w:hAnsi="宋体" w:eastAsia="宋体" w:cs="宋体"/>
                <w:b/>
                <w:sz w:val="24"/>
                <w:highlight w:val="none"/>
                <w:lang w:eastAsia="zh-CN"/>
              </w:rPr>
            </w:pPr>
            <w:r>
              <w:rPr>
                <w:rFonts w:hint="eastAsia" w:ascii="宋体" w:hAnsi="宋体" w:eastAsia="宋体" w:cs="宋体"/>
                <w:sz w:val="24"/>
                <w:szCs w:val="28"/>
                <w:highlight w:val="none"/>
                <w:lang w:eastAsia="zh-CN"/>
              </w:rPr>
              <w:t>项目</w:t>
            </w:r>
            <w:r>
              <w:rPr>
                <w:rFonts w:hint="eastAsia" w:ascii="宋体" w:hAnsi="宋体" w:eastAsia="宋体" w:cs="宋体"/>
                <w:sz w:val="24"/>
                <w:szCs w:val="28"/>
                <w:highlight w:val="none"/>
              </w:rPr>
              <w:t>全部</w:t>
            </w:r>
            <w:r>
              <w:rPr>
                <w:rFonts w:hint="eastAsia" w:ascii="宋体" w:hAnsi="宋体" w:eastAsia="宋体" w:cs="宋体"/>
                <w:sz w:val="24"/>
                <w:szCs w:val="28"/>
                <w:highlight w:val="none"/>
                <w:lang w:eastAsia="zh-CN"/>
              </w:rPr>
              <w:t>服务内容</w:t>
            </w:r>
          </w:p>
        </w:tc>
      </w:tr>
      <w:tr w14:paraId="06CB29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35" w:hRule="atLeast"/>
          <w:jc w:val="center"/>
        </w:trPr>
        <w:tc>
          <w:tcPr>
            <w:tcW w:w="2471" w:type="dxa"/>
            <w:noWrap w:val="0"/>
            <w:vAlign w:val="center"/>
          </w:tcPr>
          <w:p w14:paraId="22795BC4">
            <w:pPr>
              <w:spacing w:line="360" w:lineRule="exact"/>
              <w:jc w:val="center"/>
              <w:rPr>
                <w:rFonts w:hint="eastAsia" w:ascii="宋体" w:hAnsi="宋体" w:eastAsia="宋体" w:cs="宋体"/>
                <w:b/>
                <w:sz w:val="24"/>
                <w:highlight w:val="none"/>
              </w:rPr>
            </w:pPr>
            <w:r>
              <w:rPr>
                <w:rFonts w:hint="eastAsia" w:ascii="宋体" w:hAnsi="宋体" w:eastAsia="宋体" w:cs="宋体"/>
                <w:b/>
                <w:sz w:val="24"/>
                <w:highlight w:val="none"/>
                <w:lang w:val="en-US" w:eastAsia="zh-CN"/>
              </w:rPr>
              <w:t>总</w:t>
            </w:r>
            <w:r>
              <w:rPr>
                <w:rFonts w:hint="eastAsia" w:ascii="宋体" w:hAnsi="宋体" w:eastAsia="宋体" w:cs="宋体"/>
                <w:b/>
                <w:sz w:val="24"/>
                <w:highlight w:val="none"/>
              </w:rPr>
              <w:t>报价</w:t>
            </w:r>
          </w:p>
        </w:tc>
        <w:tc>
          <w:tcPr>
            <w:tcW w:w="7162" w:type="dxa"/>
            <w:noWrap w:val="0"/>
            <w:vAlign w:val="center"/>
          </w:tcPr>
          <w:p w14:paraId="4BC2C408">
            <w:pPr>
              <w:spacing w:line="360" w:lineRule="auto"/>
              <w:ind w:right="-670"/>
              <w:rPr>
                <w:rFonts w:hint="eastAsia" w:ascii="宋体" w:hAnsi="宋体" w:eastAsia="宋体" w:cs="宋体"/>
                <w:sz w:val="24"/>
                <w:highlight w:val="none"/>
                <w:u w:val="single"/>
                <w:lang w:val="en-US" w:eastAsia="zh-CN"/>
              </w:rPr>
            </w:pPr>
            <w:r>
              <w:rPr>
                <w:rFonts w:hint="eastAsia" w:ascii="宋体" w:hAnsi="宋体" w:eastAsia="宋体" w:cs="宋体"/>
                <w:sz w:val="24"/>
                <w:highlight w:val="none"/>
                <w:u w:val="none"/>
                <w:lang w:val="en-US" w:eastAsia="zh-CN"/>
              </w:rPr>
              <w:t>人民币：大写：</w:t>
            </w:r>
            <w:r>
              <w:rPr>
                <w:rFonts w:hint="eastAsia" w:ascii="宋体" w:hAnsi="宋体" w:eastAsia="宋体" w:cs="宋体"/>
                <w:sz w:val="24"/>
                <w:highlight w:val="none"/>
                <w:u w:val="single"/>
                <w:lang w:val="en-US" w:eastAsia="zh-CN"/>
              </w:rPr>
              <w:t xml:space="preserve">            </w:t>
            </w:r>
          </w:p>
          <w:p w14:paraId="3025E665">
            <w:pPr>
              <w:spacing w:line="360" w:lineRule="auto"/>
              <w:ind w:right="-670" w:firstLine="960" w:firstLineChars="400"/>
              <w:rPr>
                <w:rFonts w:hint="default" w:ascii="宋体" w:hAnsi="宋体" w:eastAsia="宋体" w:cs="宋体"/>
                <w:sz w:val="24"/>
                <w:highlight w:val="none"/>
                <w:u w:val="none"/>
                <w:lang w:val="en-US" w:eastAsia="zh-CN"/>
              </w:rPr>
            </w:pPr>
            <w:r>
              <w:rPr>
                <w:rFonts w:hint="eastAsia" w:ascii="宋体" w:hAnsi="宋体" w:eastAsia="宋体" w:cs="宋体"/>
                <w:sz w:val="24"/>
                <w:highlight w:val="none"/>
                <w:u w:val="none"/>
                <w:lang w:val="en-US" w:eastAsia="zh-CN"/>
              </w:rPr>
              <w:t>小写：</w:t>
            </w:r>
            <w:r>
              <w:rPr>
                <w:rFonts w:hint="eastAsia" w:ascii="宋体" w:hAnsi="宋体" w:eastAsia="宋体" w:cs="宋体"/>
                <w:sz w:val="24"/>
                <w:highlight w:val="none"/>
                <w:u w:val="single"/>
                <w:lang w:val="en-US" w:eastAsia="zh-CN"/>
              </w:rPr>
              <w:t xml:space="preserve">            </w:t>
            </w:r>
          </w:p>
        </w:tc>
      </w:tr>
      <w:tr w14:paraId="365E67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4" w:hRule="atLeast"/>
          <w:jc w:val="center"/>
        </w:trPr>
        <w:tc>
          <w:tcPr>
            <w:tcW w:w="2471" w:type="dxa"/>
            <w:noWrap w:val="0"/>
            <w:vAlign w:val="center"/>
          </w:tcPr>
          <w:p w14:paraId="0839478F">
            <w:pPr>
              <w:spacing w:line="360" w:lineRule="exact"/>
              <w:jc w:val="center"/>
              <w:rPr>
                <w:rFonts w:hint="eastAsia" w:ascii="宋体" w:hAnsi="宋体" w:eastAsia="宋体" w:cs="宋体"/>
                <w:b/>
                <w:sz w:val="24"/>
                <w:highlight w:val="none"/>
              </w:rPr>
            </w:pPr>
            <w:r>
              <w:rPr>
                <w:rFonts w:hint="eastAsia" w:ascii="宋体" w:hAnsi="宋体" w:eastAsia="宋体" w:cs="宋体"/>
                <w:b/>
                <w:sz w:val="24"/>
                <w:highlight w:val="none"/>
              </w:rPr>
              <w:t>服务期</w:t>
            </w:r>
          </w:p>
        </w:tc>
        <w:tc>
          <w:tcPr>
            <w:tcW w:w="7162" w:type="dxa"/>
            <w:noWrap w:val="0"/>
            <w:vAlign w:val="center"/>
          </w:tcPr>
          <w:p w14:paraId="090298A4">
            <w:pPr>
              <w:spacing w:line="360" w:lineRule="auto"/>
              <w:rPr>
                <w:rFonts w:hint="default" w:ascii="宋体" w:hAnsi="宋体" w:eastAsia="宋体" w:cs="宋体"/>
                <w:sz w:val="24"/>
                <w:highlight w:val="none"/>
                <w:u w:val="none"/>
                <w:lang w:val="en-US"/>
              </w:rPr>
            </w:pPr>
          </w:p>
        </w:tc>
      </w:tr>
      <w:tr w14:paraId="13786F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399" w:hRule="atLeast"/>
          <w:jc w:val="center"/>
        </w:trPr>
        <w:tc>
          <w:tcPr>
            <w:tcW w:w="2471" w:type="dxa"/>
            <w:noWrap w:val="0"/>
            <w:vAlign w:val="center"/>
          </w:tcPr>
          <w:p w14:paraId="4F6AD2B8">
            <w:pPr>
              <w:spacing w:line="360" w:lineRule="auto"/>
              <w:jc w:val="center"/>
              <w:rPr>
                <w:rFonts w:hint="eastAsia" w:ascii="宋体" w:hAnsi="宋体" w:eastAsia="宋体" w:cs="宋体"/>
                <w:b/>
                <w:sz w:val="24"/>
                <w:highlight w:val="none"/>
                <w:lang w:eastAsia="zh-CN"/>
              </w:rPr>
            </w:pPr>
            <w:r>
              <w:rPr>
                <w:rFonts w:hint="eastAsia" w:ascii="宋体" w:hAnsi="宋体" w:eastAsia="宋体" w:cs="宋体"/>
                <w:b/>
                <w:sz w:val="24"/>
                <w:highlight w:val="none"/>
                <w:lang w:eastAsia="zh-CN"/>
              </w:rPr>
              <w:t>备注</w:t>
            </w:r>
          </w:p>
        </w:tc>
        <w:tc>
          <w:tcPr>
            <w:tcW w:w="7162" w:type="dxa"/>
            <w:noWrap w:val="0"/>
            <w:vAlign w:val="center"/>
          </w:tcPr>
          <w:p w14:paraId="181C26A3">
            <w:pPr>
              <w:spacing w:line="360" w:lineRule="auto"/>
              <w:ind w:right="-670"/>
              <w:rPr>
                <w:rFonts w:hint="eastAsia" w:ascii="宋体" w:hAnsi="宋体" w:eastAsia="宋体" w:cs="宋体"/>
                <w:sz w:val="24"/>
                <w:szCs w:val="28"/>
                <w:highlight w:val="none"/>
                <w:lang w:val="en-US" w:eastAsia="zh-CN"/>
              </w:rPr>
            </w:pPr>
          </w:p>
        </w:tc>
      </w:tr>
    </w:tbl>
    <w:p w14:paraId="4FD1E9E1">
      <w:pPr>
        <w:spacing w:before="100" w:beforeAutospacing="1" w:after="100" w:afterAutospacing="1" w:line="360" w:lineRule="auto"/>
        <w:rPr>
          <w:rFonts w:hint="eastAsia" w:ascii="宋体" w:hAnsi="宋体" w:eastAsia="宋体" w:cs="宋体"/>
          <w:bCs/>
          <w:sz w:val="24"/>
          <w:highlight w:val="none"/>
        </w:rPr>
      </w:pPr>
      <w:r>
        <w:rPr>
          <w:rFonts w:hint="eastAsia" w:ascii="宋体" w:hAnsi="宋体" w:eastAsia="宋体" w:cs="宋体"/>
          <w:bCs/>
          <w:sz w:val="24"/>
          <w:highlight w:val="none"/>
        </w:rPr>
        <w:t xml:space="preserve">供应商公章：                                           </w:t>
      </w:r>
    </w:p>
    <w:p w14:paraId="743D5B6A">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left"/>
        <w:textAlignment w:val="auto"/>
        <w:rPr>
          <w:rFonts w:hint="eastAsia" w:ascii="宋体" w:hAnsi="宋体" w:eastAsia="宋体" w:cs="宋体"/>
          <w:b/>
          <w:sz w:val="24"/>
          <w:highlight w:val="none"/>
          <w:lang w:eastAsia="zh-CN"/>
        </w:rPr>
      </w:pPr>
      <w:r>
        <w:rPr>
          <w:rFonts w:hint="eastAsia" w:ascii="宋体" w:hAnsi="宋体" w:eastAsia="宋体" w:cs="宋体"/>
          <w:b/>
          <w:sz w:val="24"/>
          <w:highlight w:val="none"/>
        </w:rPr>
        <w:t>备注：</w:t>
      </w:r>
    </w:p>
    <w:p w14:paraId="04B49001">
      <w:pPr>
        <w:spacing w:line="360" w:lineRule="auto"/>
        <w:ind w:firstLine="480" w:firstLineChars="200"/>
        <w:rPr>
          <w:rFonts w:hint="eastAsia" w:ascii="宋体" w:hAnsi="宋体" w:eastAsia="宋体" w:cs="宋体"/>
          <w:sz w:val="24"/>
          <w:highlight w:val="none"/>
          <w:u w:val="single"/>
          <w:lang w:val="en-US" w:eastAsia="zh-CN"/>
        </w:rPr>
      </w:pPr>
      <w:r>
        <w:rPr>
          <w:rFonts w:hint="eastAsia" w:ascii="宋体" w:hAnsi="宋体" w:eastAsia="宋体" w:cs="宋体"/>
          <w:sz w:val="24"/>
          <w:highlight w:val="none"/>
          <w:lang w:val="en-US" w:eastAsia="zh-CN"/>
        </w:rPr>
        <w:t>供应商所报费用包含但不限于货物及其配套的设计、制造、试验、运输、保险、仓储、税费以及现场落地、安装及安装耗损、调试、培训、技术服务（包括技术资料、图纸的提供）、质保期内的售后服务保障等所有费用。后期不得以任何理由提出任何增加服务价款的要求。</w:t>
      </w:r>
    </w:p>
    <w:p w14:paraId="29EF7F82">
      <w:pPr>
        <w:spacing w:line="360" w:lineRule="auto"/>
        <w:ind w:firstLine="480" w:firstLineChars="200"/>
        <w:rPr>
          <w:rFonts w:hint="eastAsia" w:ascii="宋体" w:hAnsi="宋体" w:eastAsia="宋体" w:cs="宋体"/>
          <w:sz w:val="24"/>
          <w:highlight w:val="none"/>
          <w:u w:val="single"/>
          <w:lang w:val="en-US" w:eastAsia="zh-CN"/>
        </w:rPr>
      </w:pPr>
    </w:p>
    <w:p w14:paraId="6BDE75F3">
      <w:pPr>
        <w:spacing w:line="360" w:lineRule="auto"/>
        <w:ind w:firstLine="480" w:firstLineChars="200"/>
        <w:rPr>
          <w:rFonts w:hint="eastAsia" w:ascii="宋体" w:hAnsi="宋体" w:eastAsia="宋体" w:cs="宋体"/>
          <w:sz w:val="24"/>
          <w:highlight w:val="none"/>
          <w:u w:val="single"/>
          <w:lang w:val="en-US" w:eastAsia="zh-CN"/>
        </w:rPr>
      </w:pPr>
    </w:p>
    <w:p w14:paraId="7DCBB605">
      <w:pPr>
        <w:spacing w:line="360" w:lineRule="auto"/>
        <w:ind w:firstLine="480" w:firstLineChars="200"/>
        <w:rPr>
          <w:rFonts w:hint="eastAsia" w:ascii="宋体" w:hAnsi="宋体" w:eastAsia="宋体" w:cs="宋体"/>
          <w:sz w:val="24"/>
          <w:highlight w:val="none"/>
          <w:u w:val="single"/>
          <w:lang w:val="en-US" w:eastAsia="zh-CN"/>
        </w:rPr>
      </w:pPr>
    </w:p>
    <w:p w14:paraId="462F7E0D">
      <w:pPr>
        <w:spacing w:line="360" w:lineRule="auto"/>
        <w:ind w:firstLine="480" w:firstLineChars="200"/>
        <w:rPr>
          <w:rFonts w:hint="eastAsia" w:ascii="宋体" w:hAnsi="宋体" w:eastAsia="宋体" w:cs="宋体"/>
          <w:sz w:val="24"/>
          <w:highlight w:val="none"/>
          <w:u w:val="single"/>
          <w:lang w:val="en-US" w:eastAsia="zh-CN"/>
        </w:rPr>
      </w:pPr>
    </w:p>
    <w:p w14:paraId="4356262C">
      <w:pPr>
        <w:spacing w:line="360" w:lineRule="auto"/>
        <w:ind w:firstLine="480" w:firstLineChars="200"/>
        <w:rPr>
          <w:rFonts w:hint="eastAsia" w:ascii="宋体" w:hAnsi="宋体" w:eastAsia="宋体" w:cs="宋体"/>
          <w:sz w:val="24"/>
          <w:highlight w:val="none"/>
          <w:u w:val="single"/>
          <w:lang w:val="en-US" w:eastAsia="zh-CN"/>
        </w:rPr>
      </w:pPr>
    </w:p>
    <w:p w14:paraId="1E6469FE">
      <w:pPr>
        <w:spacing w:line="360" w:lineRule="auto"/>
        <w:jc w:val="center"/>
        <w:rPr>
          <w:rFonts w:hint="eastAsia" w:ascii="宋体" w:hAnsi="宋体" w:eastAsia="宋体" w:cs="宋体"/>
          <w:b/>
          <w:sz w:val="28"/>
          <w:szCs w:val="28"/>
          <w:highlight w:val="none"/>
          <w:lang w:val="en-US" w:eastAsia="zh-CN"/>
        </w:rPr>
      </w:pPr>
      <w:r>
        <w:rPr>
          <w:rFonts w:hint="eastAsia" w:ascii="宋体" w:hAnsi="宋体" w:eastAsia="宋体" w:cs="宋体"/>
          <w:b/>
          <w:sz w:val="28"/>
          <w:szCs w:val="28"/>
          <w:highlight w:val="none"/>
          <w:lang w:val="en-US" w:eastAsia="zh-CN"/>
        </w:rPr>
        <w:t>分项</w:t>
      </w:r>
      <w:r>
        <w:rPr>
          <w:rFonts w:hint="eastAsia" w:ascii="宋体" w:hAnsi="宋体" w:eastAsia="宋体" w:cs="宋体"/>
          <w:b/>
          <w:sz w:val="28"/>
          <w:szCs w:val="28"/>
          <w:highlight w:val="none"/>
        </w:rPr>
        <w:t>报价表</w:t>
      </w:r>
    </w:p>
    <w:tbl>
      <w:tblPr>
        <w:tblStyle w:val="5"/>
        <w:tblW w:w="9900" w:type="dxa"/>
        <w:tblInd w:w="-164"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36"/>
        <w:gridCol w:w="1544"/>
        <w:gridCol w:w="2655"/>
        <w:gridCol w:w="1170"/>
        <w:gridCol w:w="945"/>
        <w:gridCol w:w="1050"/>
        <w:gridCol w:w="900"/>
        <w:gridCol w:w="900"/>
      </w:tblGrid>
      <w:tr w14:paraId="3157D0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13" w:hRule="atLeast"/>
        </w:trPr>
        <w:tc>
          <w:tcPr>
            <w:tcW w:w="736" w:type="dxa"/>
            <w:tcBorders>
              <w:top w:val="single" w:color="auto" w:sz="8" w:space="0"/>
              <w:left w:val="single" w:color="auto" w:sz="8" w:space="0"/>
              <w:bottom w:val="single" w:color="auto" w:sz="8" w:space="0"/>
              <w:right w:val="single" w:color="auto" w:sz="8" w:space="0"/>
            </w:tcBorders>
            <w:noWrap w:val="0"/>
            <w:vAlign w:val="center"/>
          </w:tcPr>
          <w:p w14:paraId="56D8D929">
            <w:pPr>
              <w:widowControl/>
              <w:jc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 w:hAnsi="仿宋" w:eastAsia="仿宋" w:cs="Times New Roman"/>
                <w:b/>
                <w:bCs/>
                <w:kern w:val="0"/>
                <w:sz w:val="24"/>
                <w:szCs w:val="24"/>
                <w:lang w:val="en-US" w:eastAsia="zh-CN"/>
              </w:rPr>
              <w:t>序号</w:t>
            </w:r>
          </w:p>
        </w:tc>
        <w:tc>
          <w:tcPr>
            <w:tcW w:w="1544" w:type="dxa"/>
            <w:tcBorders>
              <w:top w:val="single" w:color="auto" w:sz="8" w:space="0"/>
              <w:left w:val="single" w:color="auto" w:sz="8" w:space="0"/>
              <w:bottom w:val="single" w:color="auto" w:sz="8" w:space="0"/>
              <w:right w:val="single" w:color="auto" w:sz="8" w:space="0"/>
            </w:tcBorders>
            <w:noWrap w:val="0"/>
            <w:vAlign w:val="center"/>
          </w:tcPr>
          <w:p w14:paraId="23689BB9">
            <w:pPr>
              <w:widowControl/>
              <w:jc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 w:hAnsi="仿宋" w:eastAsia="仿宋" w:cs="Times New Roman"/>
                <w:b/>
                <w:bCs/>
                <w:kern w:val="0"/>
                <w:sz w:val="24"/>
                <w:szCs w:val="24"/>
                <w:lang w:val="en-US" w:eastAsia="zh-CN"/>
              </w:rPr>
              <w:t>名称</w:t>
            </w:r>
          </w:p>
        </w:tc>
        <w:tc>
          <w:tcPr>
            <w:tcW w:w="2655" w:type="dxa"/>
            <w:tcBorders>
              <w:top w:val="single" w:color="auto" w:sz="8" w:space="0"/>
              <w:left w:val="single" w:color="auto" w:sz="8" w:space="0"/>
              <w:bottom w:val="single" w:color="auto" w:sz="8" w:space="0"/>
              <w:right w:val="single" w:color="auto" w:sz="8" w:space="0"/>
            </w:tcBorders>
            <w:noWrap w:val="0"/>
            <w:vAlign w:val="center"/>
          </w:tcPr>
          <w:p w14:paraId="2B7278CF">
            <w:pPr>
              <w:widowControl/>
              <w:ind w:firstLine="120" w:firstLineChars="50"/>
              <w:jc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 w:hAnsi="仿宋" w:eastAsia="仿宋" w:cs="Times New Roman"/>
                <w:b/>
                <w:bCs/>
                <w:kern w:val="0"/>
                <w:sz w:val="24"/>
                <w:szCs w:val="24"/>
                <w:lang w:val="en-US" w:eastAsia="zh-CN"/>
              </w:rPr>
              <w:t>规格</w:t>
            </w:r>
          </w:p>
        </w:tc>
        <w:tc>
          <w:tcPr>
            <w:tcW w:w="1170" w:type="dxa"/>
            <w:tcBorders>
              <w:top w:val="single" w:color="auto" w:sz="8" w:space="0"/>
              <w:left w:val="single" w:color="auto" w:sz="8" w:space="0"/>
              <w:bottom w:val="single" w:color="auto" w:sz="8" w:space="0"/>
              <w:right w:val="single" w:color="auto" w:sz="8" w:space="0"/>
            </w:tcBorders>
            <w:noWrap w:val="0"/>
            <w:vAlign w:val="center"/>
          </w:tcPr>
          <w:p w14:paraId="7BA9B309">
            <w:pPr>
              <w:widowControl/>
              <w:ind w:firstLine="0" w:firstLineChars="0"/>
              <w:jc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 w:hAnsi="仿宋" w:eastAsia="仿宋" w:cs="Times New Roman"/>
                <w:b/>
                <w:bCs/>
                <w:kern w:val="0"/>
                <w:sz w:val="24"/>
                <w:szCs w:val="24"/>
                <w:lang w:val="en-US" w:eastAsia="zh-CN"/>
              </w:rPr>
              <w:t>暂定数量</w:t>
            </w:r>
          </w:p>
        </w:tc>
        <w:tc>
          <w:tcPr>
            <w:tcW w:w="945" w:type="dxa"/>
            <w:tcBorders>
              <w:top w:val="single" w:color="auto" w:sz="8" w:space="0"/>
              <w:left w:val="single" w:color="auto" w:sz="8" w:space="0"/>
              <w:bottom w:val="single" w:color="auto" w:sz="8" w:space="0"/>
              <w:right w:val="single" w:color="auto" w:sz="8" w:space="0"/>
            </w:tcBorders>
            <w:noWrap w:val="0"/>
            <w:vAlign w:val="center"/>
          </w:tcPr>
          <w:p w14:paraId="0D091497">
            <w:pPr>
              <w:widowControl/>
              <w:jc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 w:hAnsi="仿宋" w:eastAsia="仿宋" w:cs="Times New Roman"/>
                <w:b/>
                <w:bCs/>
                <w:kern w:val="0"/>
                <w:sz w:val="24"/>
                <w:szCs w:val="24"/>
                <w:lang w:val="en-US" w:eastAsia="zh-CN"/>
              </w:rPr>
              <w:t>单位</w:t>
            </w:r>
          </w:p>
        </w:tc>
        <w:tc>
          <w:tcPr>
            <w:tcW w:w="1050" w:type="dxa"/>
            <w:tcBorders>
              <w:top w:val="single" w:color="auto" w:sz="8" w:space="0"/>
              <w:left w:val="single" w:color="auto" w:sz="8" w:space="0"/>
              <w:bottom w:val="single" w:color="auto" w:sz="8" w:space="0"/>
              <w:right w:val="single" w:color="auto" w:sz="8" w:space="0"/>
            </w:tcBorders>
            <w:noWrap w:val="0"/>
            <w:vAlign w:val="center"/>
          </w:tcPr>
          <w:p w14:paraId="1A49D697">
            <w:pPr>
              <w:widowControl/>
              <w:jc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 w:hAnsi="仿宋" w:eastAsia="仿宋" w:cs="Times New Roman"/>
                <w:b/>
                <w:bCs/>
                <w:kern w:val="0"/>
                <w:sz w:val="24"/>
                <w:szCs w:val="24"/>
                <w:lang w:val="en-US" w:eastAsia="zh-CN"/>
              </w:rPr>
              <w:t>单价限价（元）</w:t>
            </w:r>
          </w:p>
        </w:tc>
        <w:tc>
          <w:tcPr>
            <w:tcW w:w="900" w:type="dxa"/>
            <w:tcBorders>
              <w:top w:val="single" w:color="auto" w:sz="8" w:space="0"/>
              <w:left w:val="single" w:color="auto" w:sz="8" w:space="0"/>
              <w:bottom w:val="single" w:color="auto" w:sz="8" w:space="0"/>
              <w:right w:val="single" w:color="auto" w:sz="8" w:space="0"/>
            </w:tcBorders>
            <w:noWrap w:val="0"/>
            <w:vAlign w:val="center"/>
          </w:tcPr>
          <w:p w14:paraId="548A9DE9">
            <w:pPr>
              <w:widowControl/>
              <w:jc w:val="center"/>
              <w:rPr>
                <w:rFonts w:hint="default" w:ascii="仿宋" w:hAnsi="仿宋" w:eastAsia="仿宋" w:cs="Times New Roman"/>
                <w:b/>
                <w:bCs/>
                <w:kern w:val="0"/>
                <w:sz w:val="24"/>
                <w:szCs w:val="24"/>
                <w:lang w:val="en-US" w:eastAsia="zh-CN"/>
              </w:rPr>
            </w:pPr>
            <w:r>
              <w:rPr>
                <w:rFonts w:hint="eastAsia" w:ascii="仿宋" w:hAnsi="仿宋" w:eastAsia="仿宋" w:cs="Times New Roman"/>
                <w:b/>
                <w:bCs/>
                <w:kern w:val="0"/>
                <w:sz w:val="24"/>
                <w:szCs w:val="24"/>
                <w:lang w:val="en-US" w:eastAsia="zh-CN"/>
              </w:rPr>
              <w:t>单价（元）</w:t>
            </w:r>
          </w:p>
        </w:tc>
        <w:tc>
          <w:tcPr>
            <w:tcW w:w="900" w:type="dxa"/>
            <w:tcBorders>
              <w:top w:val="single" w:color="auto" w:sz="8" w:space="0"/>
              <w:left w:val="single" w:color="auto" w:sz="8" w:space="0"/>
              <w:bottom w:val="single" w:color="auto" w:sz="8" w:space="0"/>
              <w:right w:val="single" w:color="auto" w:sz="8" w:space="0"/>
            </w:tcBorders>
            <w:noWrap w:val="0"/>
            <w:vAlign w:val="center"/>
          </w:tcPr>
          <w:p w14:paraId="56870D8D">
            <w:pPr>
              <w:widowControl/>
              <w:jc w:val="center"/>
              <w:rPr>
                <w:rFonts w:hint="default" w:ascii="仿宋" w:hAnsi="仿宋" w:eastAsia="仿宋" w:cs="Times New Roman"/>
                <w:b/>
                <w:bCs/>
                <w:kern w:val="0"/>
                <w:sz w:val="24"/>
                <w:szCs w:val="24"/>
                <w:lang w:val="en-US" w:eastAsia="zh-CN"/>
              </w:rPr>
            </w:pPr>
            <w:r>
              <w:rPr>
                <w:rFonts w:hint="eastAsia" w:ascii="仿宋" w:hAnsi="仿宋" w:eastAsia="仿宋" w:cs="Times New Roman"/>
                <w:b/>
                <w:bCs/>
                <w:kern w:val="0"/>
                <w:sz w:val="24"/>
                <w:szCs w:val="24"/>
                <w:lang w:val="en-US" w:eastAsia="zh-CN"/>
              </w:rPr>
              <w:t>小计金额（元）</w:t>
            </w:r>
          </w:p>
        </w:tc>
      </w:tr>
      <w:tr w14:paraId="702B49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84" w:hRule="atLeast"/>
        </w:trPr>
        <w:tc>
          <w:tcPr>
            <w:tcW w:w="736" w:type="dxa"/>
            <w:tcBorders>
              <w:top w:val="single" w:color="auto" w:sz="8" w:space="0"/>
              <w:left w:val="single" w:color="auto" w:sz="8" w:space="0"/>
              <w:bottom w:val="single" w:color="auto" w:sz="8" w:space="0"/>
              <w:right w:val="single" w:color="auto" w:sz="8" w:space="0"/>
            </w:tcBorders>
            <w:noWrap w:val="0"/>
            <w:vAlign w:val="center"/>
          </w:tcPr>
          <w:p w14:paraId="10EB79B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544" w:type="dxa"/>
            <w:tcBorders>
              <w:top w:val="single" w:color="auto" w:sz="8" w:space="0"/>
              <w:left w:val="single" w:color="auto" w:sz="8" w:space="0"/>
              <w:bottom w:val="single" w:color="auto" w:sz="8" w:space="0"/>
              <w:right w:val="single" w:color="auto" w:sz="8" w:space="0"/>
            </w:tcBorders>
            <w:noWrap w:val="0"/>
            <w:vAlign w:val="center"/>
          </w:tcPr>
          <w:p w14:paraId="39773BD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门型展架</w:t>
            </w:r>
          </w:p>
        </w:tc>
        <w:tc>
          <w:tcPr>
            <w:tcW w:w="2655" w:type="dxa"/>
            <w:tcBorders>
              <w:top w:val="single" w:color="auto" w:sz="8" w:space="0"/>
              <w:left w:val="single" w:color="auto" w:sz="8" w:space="0"/>
              <w:bottom w:val="single" w:color="auto" w:sz="8" w:space="0"/>
              <w:right w:val="single" w:color="auto" w:sz="8" w:space="0"/>
            </w:tcBorders>
            <w:noWrap w:val="0"/>
            <w:vAlign w:val="center"/>
          </w:tcPr>
          <w:p w14:paraId="088209B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80*180cm</w:t>
            </w:r>
          </w:p>
        </w:tc>
        <w:tc>
          <w:tcPr>
            <w:tcW w:w="1170" w:type="dxa"/>
            <w:tcBorders>
              <w:top w:val="single" w:color="auto" w:sz="8" w:space="0"/>
              <w:left w:val="single" w:color="auto" w:sz="8" w:space="0"/>
              <w:bottom w:val="single" w:color="auto" w:sz="8" w:space="0"/>
              <w:right w:val="single" w:color="auto" w:sz="8" w:space="0"/>
            </w:tcBorders>
            <w:noWrap w:val="0"/>
            <w:vAlign w:val="center"/>
          </w:tcPr>
          <w:p w14:paraId="66C032F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62</w:t>
            </w:r>
          </w:p>
        </w:tc>
        <w:tc>
          <w:tcPr>
            <w:tcW w:w="945" w:type="dxa"/>
            <w:tcBorders>
              <w:top w:val="single" w:color="auto" w:sz="8" w:space="0"/>
              <w:left w:val="single" w:color="auto" w:sz="8" w:space="0"/>
              <w:bottom w:val="single" w:color="auto" w:sz="8" w:space="0"/>
              <w:right w:val="single" w:color="auto" w:sz="8" w:space="0"/>
            </w:tcBorders>
            <w:noWrap w:val="0"/>
            <w:vAlign w:val="center"/>
          </w:tcPr>
          <w:p w14:paraId="409E160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套</w:t>
            </w:r>
          </w:p>
        </w:tc>
        <w:tc>
          <w:tcPr>
            <w:tcW w:w="1050" w:type="dxa"/>
            <w:tcBorders>
              <w:top w:val="single" w:color="auto" w:sz="8" w:space="0"/>
              <w:left w:val="single" w:color="auto" w:sz="8" w:space="0"/>
              <w:bottom w:val="single" w:color="auto" w:sz="8" w:space="0"/>
              <w:right w:val="single" w:color="auto" w:sz="8" w:space="0"/>
            </w:tcBorders>
            <w:noWrap w:val="0"/>
            <w:vAlign w:val="center"/>
          </w:tcPr>
          <w:p w14:paraId="6A525F1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60</w:t>
            </w:r>
          </w:p>
        </w:tc>
        <w:tc>
          <w:tcPr>
            <w:tcW w:w="900" w:type="dxa"/>
            <w:tcBorders>
              <w:top w:val="single" w:color="auto" w:sz="8" w:space="0"/>
              <w:left w:val="single" w:color="auto" w:sz="8" w:space="0"/>
              <w:bottom w:val="single" w:color="auto" w:sz="8" w:space="0"/>
              <w:right w:val="single" w:color="auto" w:sz="8" w:space="0"/>
            </w:tcBorders>
            <w:noWrap w:val="0"/>
            <w:vAlign w:val="center"/>
          </w:tcPr>
          <w:p w14:paraId="6BF19B1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00" w:type="dxa"/>
            <w:tcBorders>
              <w:top w:val="single" w:color="auto" w:sz="8" w:space="0"/>
              <w:left w:val="single" w:color="auto" w:sz="8" w:space="0"/>
              <w:bottom w:val="single" w:color="auto" w:sz="8" w:space="0"/>
              <w:right w:val="single" w:color="auto" w:sz="8" w:space="0"/>
            </w:tcBorders>
            <w:noWrap w:val="0"/>
            <w:vAlign w:val="center"/>
          </w:tcPr>
          <w:p w14:paraId="20ED6FC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7F1B2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65" w:hRule="atLeast"/>
        </w:trPr>
        <w:tc>
          <w:tcPr>
            <w:tcW w:w="736" w:type="dxa"/>
            <w:tcBorders>
              <w:top w:val="single" w:color="auto" w:sz="8" w:space="0"/>
              <w:left w:val="single" w:color="auto" w:sz="8" w:space="0"/>
              <w:bottom w:val="single" w:color="auto" w:sz="8" w:space="0"/>
              <w:right w:val="single" w:color="auto" w:sz="8" w:space="0"/>
            </w:tcBorders>
            <w:noWrap w:val="0"/>
            <w:vAlign w:val="center"/>
          </w:tcPr>
          <w:p w14:paraId="2EE9B6B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544" w:type="dxa"/>
            <w:tcBorders>
              <w:top w:val="single" w:color="auto" w:sz="8" w:space="0"/>
              <w:left w:val="single" w:color="auto" w:sz="8" w:space="0"/>
              <w:bottom w:val="single" w:color="auto" w:sz="8" w:space="0"/>
              <w:right w:val="single" w:color="auto" w:sz="8" w:space="0"/>
            </w:tcBorders>
            <w:noWrap w:val="0"/>
            <w:vAlign w:val="center"/>
          </w:tcPr>
          <w:p w14:paraId="6F8A457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门型展架画面</w:t>
            </w:r>
          </w:p>
        </w:tc>
        <w:tc>
          <w:tcPr>
            <w:tcW w:w="2655" w:type="dxa"/>
            <w:tcBorders>
              <w:top w:val="single" w:color="auto" w:sz="8" w:space="0"/>
              <w:left w:val="single" w:color="auto" w:sz="8" w:space="0"/>
              <w:bottom w:val="single" w:color="auto" w:sz="8" w:space="0"/>
              <w:right w:val="single" w:color="auto" w:sz="8" w:space="0"/>
            </w:tcBorders>
            <w:noWrap w:val="0"/>
            <w:vAlign w:val="center"/>
          </w:tcPr>
          <w:p w14:paraId="219D42E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80cm*180cm pp合成纸打孔亮膜</w:t>
            </w:r>
          </w:p>
        </w:tc>
        <w:tc>
          <w:tcPr>
            <w:tcW w:w="1170" w:type="dxa"/>
            <w:tcBorders>
              <w:top w:val="single" w:color="auto" w:sz="8" w:space="0"/>
              <w:left w:val="single" w:color="auto" w:sz="8" w:space="0"/>
              <w:bottom w:val="single" w:color="auto" w:sz="8" w:space="0"/>
              <w:right w:val="single" w:color="auto" w:sz="8" w:space="0"/>
            </w:tcBorders>
            <w:noWrap w:val="0"/>
            <w:vAlign w:val="center"/>
          </w:tcPr>
          <w:p w14:paraId="42E8C72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112</w:t>
            </w:r>
          </w:p>
        </w:tc>
        <w:tc>
          <w:tcPr>
            <w:tcW w:w="945" w:type="dxa"/>
            <w:tcBorders>
              <w:top w:val="single" w:color="auto" w:sz="8" w:space="0"/>
              <w:left w:val="single" w:color="auto" w:sz="8" w:space="0"/>
              <w:bottom w:val="single" w:color="auto" w:sz="8" w:space="0"/>
              <w:right w:val="single" w:color="auto" w:sz="8" w:space="0"/>
            </w:tcBorders>
            <w:noWrap w:val="0"/>
            <w:vAlign w:val="center"/>
          </w:tcPr>
          <w:p w14:paraId="135D10F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张</w:t>
            </w:r>
          </w:p>
        </w:tc>
        <w:tc>
          <w:tcPr>
            <w:tcW w:w="1050" w:type="dxa"/>
            <w:tcBorders>
              <w:top w:val="single" w:color="auto" w:sz="8" w:space="0"/>
              <w:left w:val="single" w:color="auto" w:sz="8" w:space="0"/>
              <w:bottom w:val="single" w:color="auto" w:sz="8" w:space="0"/>
              <w:right w:val="single" w:color="auto" w:sz="8" w:space="0"/>
            </w:tcBorders>
            <w:noWrap w:val="0"/>
            <w:vAlign w:val="center"/>
          </w:tcPr>
          <w:p w14:paraId="3F555CC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30</w:t>
            </w:r>
          </w:p>
        </w:tc>
        <w:tc>
          <w:tcPr>
            <w:tcW w:w="900" w:type="dxa"/>
            <w:tcBorders>
              <w:top w:val="single" w:color="auto" w:sz="8" w:space="0"/>
              <w:left w:val="single" w:color="auto" w:sz="8" w:space="0"/>
              <w:bottom w:val="single" w:color="auto" w:sz="8" w:space="0"/>
              <w:right w:val="single" w:color="auto" w:sz="8" w:space="0"/>
            </w:tcBorders>
            <w:noWrap w:val="0"/>
            <w:vAlign w:val="center"/>
          </w:tcPr>
          <w:p w14:paraId="31C1FE8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00" w:type="dxa"/>
            <w:tcBorders>
              <w:top w:val="single" w:color="auto" w:sz="8" w:space="0"/>
              <w:left w:val="single" w:color="auto" w:sz="8" w:space="0"/>
              <w:bottom w:val="single" w:color="auto" w:sz="8" w:space="0"/>
              <w:right w:val="single" w:color="auto" w:sz="8" w:space="0"/>
            </w:tcBorders>
            <w:noWrap w:val="0"/>
            <w:vAlign w:val="center"/>
          </w:tcPr>
          <w:p w14:paraId="550CCEC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F36DD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65" w:hRule="atLeast"/>
        </w:trPr>
        <w:tc>
          <w:tcPr>
            <w:tcW w:w="736" w:type="dxa"/>
            <w:tcBorders>
              <w:top w:val="single" w:color="auto" w:sz="8" w:space="0"/>
              <w:left w:val="single" w:color="auto" w:sz="8" w:space="0"/>
              <w:bottom w:val="single" w:color="auto" w:sz="8" w:space="0"/>
              <w:right w:val="single" w:color="auto" w:sz="8" w:space="0"/>
            </w:tcBorders>
            <w:noWrap w:val="0"/>
            <w:vAlign w:val="center"/>
          </w:tcPr>
          <w:p w14:paraId="3918758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1544" w:type="dxa"/>
            <w:tcBorders>
              <w:top w:val="single" w:color="auto" w:sz="8" w:space="0"/>
              <w:left w:val="single" w:color="auto" w:sz="8" w:space="0"/>
              <w:bottom w:val="single" w:color="auto" w:sz="8" w:space="0"/>
              <w:right w:val="single" w:color="auto" w:sz="8" w:space="0"/>
            </w:tcBorders>
            <w:noWrap w:val="0"/>
            <w:vAlign w:val="center"/>
          </w:tcPr>
          <w:p w14:paraId="126EF86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海报</w:t>
            </w:r>
          </w:p>
        </w:tc>
        <w:tc>
          <w:tcPr>
            <w:tcW w:w="2655" w:type="dxa"/>
            <w:tcBorders>
              <w:top w:val="single" w:color="auto" w:sz="8" w:space="0"/>
              <w:left w:val="single" w:color="auto" w:sz="8" w:space="0"/>
              <w:bottom w:val="single" w:color="auto" w:sz="8" w:space="0"/>
              <w:right w:val="single" w:color="auto" w:sz="8" w:space="0"/>
            </w:tcBorders>
            <w:noWrap w:val="0"/>
            <w:vAlign w:val="center"/>
          </w:tcPr>
          <w:p w14:paraId="7B89DDC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60cm*90cm户外写真亮膜</w:t>
            </w:r>
          </w:p>
        </w:tc>
        <w:tc>
          <w:tcPr>
            <w:tcW w:w="1170" w:type="dxa"/>
            <w:tcBorders>
              <w:top w:val="single" w:color="auto" w:sz="8" w:space="0"/>
              <w:left w:val="single" w:color="auto" w:sz="8" w:space="0"/>
              <w:bottom w:val="single" w:color="auto" w:sz="8" w:space="0"/>
              <w:right w:val="single" w:color="auto" w:sz="8" w:space="0"/>
            </w:tcBorders>
            <w:noWrap w:val="0"/>
            <w:vAlign w:val="center"/>
          </w:tcPr>
          <w:p w14:paraId="21B3B60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w:t>
            </w:r>
          </w:p>
        </w:tc>
        <w:tc>
          <w:tcPr>
            <w:tcW w:w="945" w:type="dxa"/>
            <w:tcBorders>
              <w:top w:val="single" w:color="auto" w:sz="8" w:space="0"/>
              <w:left w:val="single" w:color="auto" w:sz="8" w:space="0"/>
              <w:bottom w:val="single" w:color="auto" w:sz="8" w:space="0"/>
              <w:right w:val="single" w:color="auto" w:sz="8" w:space="0"/>
            </w:tcBorders>
            <w:noWrap w:val="0"/>
            <w:vAlign w:val="center"/>
          </w:tcPr>
          <w:p w14:paraId="47DBE9A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张</w:t>
            </w:r>
          </w:p>
        </w:tc>
        <w:tc>
          <w:tcPr>
            <w:tcW w:w="1050" w:type="dxa"/>
            <w:tcBorders>
              <w:top w:val="single" w:color="auto" w:sz="8" w:space="0"/>
              <w:left w:val="single" w:color="auto" w:sz="8" w:space="0"/>
              <w:bottom w:val="single" w:color="auto" w:sz="8" w:space="0"/>
              <w:right w:val="single" w:color="auto" w:sz="8" w:space="0"/>
            </w:tcBorders>
            <w:noWrap w:val="0"/>
            <w:vAlign w:val="center"/>
          </w:tcPr>
          <w:p w14:paraId="4595FEC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w:t>
            </w:r>
          </w:p>
        </w:tc>
        <w:tc>
          <w:tcPr>
            <w:tcW w:w="900" w:type="dxa"/>
            <w:tcBorders>
              <w:top w:val="single" w:color="auto" w:sz="8" w:space="0"/>
              <w:left w:val="single" w:color="auto" w:sz="8" w:space="0"/>
              <w:bottom w:val="single" w:color="auto" w:sz="8" w:space="0"/>
              <w:right w:val="single" w:color="auto" w:sz="8" w:space="0"/>
            </w:tcBorders>
            <w:noWrap w:val="0"/>
            <w:vAlign w:val="center"/>
          </w:tcPr>
          <w:p w14:paraId="2DA2EE5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00" w:type="dxa"/>
            <w:tcBorders>
              <w:top w:val="single" w:color="auto" w:sz="8" w:space="0"/>
              <w:left w:val="single" w:color="auto" w:sz="8" w:space="0"/>
              <w:bottom w:val="single" w:color="auto" w:sz="8" w:space="0"/>
              <w:right w:val="single" w:color="auto" w:sz="8" w:space="0"/>
            </w:tcBorders>
            <w:noWrap w:val="0"/>
            <w:vAlign w:val="center"/>
          </w:tcPr>
          <w:p w14:paraId="7EDE535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0931C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41" w:hRule="atLeast"/>
        </w:trPr>
        <w:tc>
          <w:tcPr>
            <w:tcW w:w="736" w:type="dxa"/>
            <w:tcBorders>
              <w:top w:val="single" w:color="auto" w:sz="8" w:space="0"/>
              <w:left w:val="single" w:color="auto" w:sz="8" w:space="0"/>
              <w:right w:val="single" w:color="auto" w:sz="8" w:space="0"/>
            </w:tcBorders>
            <w:noWrap w:val="0"/>
            <w:vAlign w:val="center"/>
          </w:tcPr>
          <w:p w14:paraId="5BFF47E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1544" w:type="dxa"/>
            <w:tcBorders>
              <w:top w:val="single" w:color="auto" w:sz="8" w:space="0"/>
              <w:left w:val="single" w:color="auto" w:sz="8" w:space="0"/>
              <w:right w:val="single" w:color="auto" w:sz="8" w:space="0"/>
            </w:tcBorders>
            <w:noWrap w:val="0"/>
            <w:vAlign w:val="center"/>
          </w:tcPr>
          <w:p w14:paraId="11FFA84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横幅</w:t>
            </w:r>
          </w:p>
        </w:tc>
        <w:tc>
          <w:tcPr>
            <w:tcW w:w="2655" w:type="dxa"/>
            <w:tcBorders>
              <w:top w:val="single" w:color="auto" w:sz="8" w:space="0"/>
              <w:left w:val="single" w:color="auto" w:sz="8" w:space="0"/>
              <w:bottom w:val="single" w:color="auto" w:sz="8" w:space="0"/>
              <w:right w:val="single" w:color="auto" w:sz="8" w:space="0"/>
            </w:tcBorders>
            <w:noWrap w:val="0"/>
            <w:vAlign w:val="center"/>
          </w:tcPr>
          <w:p w14:paraId="7579E5F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5m*0.7m色带横幅</w:t>
            </w:r>
          </w:p>
        </w:tc>
        <w:tc>
          <w:tcPr>
            <w:tcW w:w="1170" w:type="dxa"/>
            <w:tcBorders>
              <w:top w:val="single" w:color="auto" w:sz="8" w:space="0"/>
              <w:left w:val="single" w:color="auto" w:sz="8" w:space="0"/>
              <w:bottom w:val="single" w:color="auto" w:sz="8" w:space="0"/>
              <w:right w:val="single" w:color="auto" w:sz="8" w:space="0"/>
            </w:tcBorders>
            <w:noWrap w:val="0"/>
            <w:vAlign w:val="center"/>
          </w:tcPr>
          <w:p w14:paraId="033343C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60</w:t>
            </w:r>
          </w:p>
        </w:tc>
        <w:tc>
          <w:tcPr>
            <w:tcW w:w="945" w:type="dxa"/>
            <w:tcBorders>
              <w:top w:val="single" w:color="auto" w:sz="8" w:space="0"/>
              <w:left w:val="single" w:color="auto" w:sz="8" w:space="0"/>
              <w:bottom w:val="single" w:color="auto" w:sz="8" w:space="0"/>
              <w:right w:val="single" w:color="auto" w:sz="8" w:space="0"/>
            </w:tcBorders>
            <w:noWrap w:val="0"/>
            <w:vAlign w:val="center"/>
          </w:tcPr>
          <w:p w14:paraId="1DCD21E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条</w:t>
            </w:r>
          </w:p>
        </w:tc>
        <w:tc>
          <w:tcPr>
            <w:tcW w:w="1050" w:type="dxa"/>
            <w:tcBorders>
              <w:top w:val="single" w:color="auto" w:sz="8" w:space="0"/>
              <w:left w:val="single" w:color="auto" w:sz="8" w:space="0"/>
              <w:bottom w:val="single" w:color="auto" w:sz="8" w:space="0"/>
              <w:right w:val="single" w:color="auto" w:sz="8" w:space="0"/>
            </w:tcBorders>
            <w:noWrap w:val="0"/>
            <w:vAlign w:val="center"/>
          </w:tcPr>
          <w:p w14:paraId="0C902C6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w:t>
            </w:r>
          </w:p>
        </w:tc>
        <w:tc>
          <w:tcPr>
            <w:tcW w:w="900" w:type="dxa"/>
            <w:tcBorders>
              <w:top w:val="single" w:color="auto" w:sz="8" w:space="0"/>
              <w:left w:val="single" w:color="auto" w:sz="8" w:space="0"/>
              <w:bottom w:val="single" w:color="auto" w:sz="8" w:space="0"/>
              <w:right w:val="single" w:color="auto" w:sz="8" w:space="0"/>
            </w:tcBorders>
            <w:noWrap w:val="0"/>
            <w:vAlign w:val="center"/>
          </w:tcPr>
          <w:p w14:paraId="11D32F8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00" w:type="dxa"/>
            <w:tcBorders>
              <w:top w:val="single" w:color="auto" w:sz="8" w:space="0"/>
              <w:left w:val="single" w:color="auto" w:sz="8" w:space="0"/>
              <w:bottom w:val="single" w:color="auto" w:sz="8" w:space="0"/>
              <w:right w:val="single" w:color="auto" w:sz="8" w:space="0"/>
            </w:tcBorders>
            <w:noWrap w:val="0"/>
            <w:vAlign w:val="center"/>
          </w:tcPr>
          <w:p w14:paraId="7A99C2C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B5457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65" w:hRule="atLeast"/>
        </w:trPr>
        <w:tc>
          <w:tcPr>
            <w:tcW w:w="736" w:type="dxa"/>
            <w:tcBorders>
              <w:top w:val="single" w:color="auto" w:sz="8" w:space="0"/>
              <w:left w:val="single" w:color="auto" w:sz="8" w:space="0"/>
              <w:bottom w:val="single" w:color="auto" w:sz="8" w:space="0"/>
              <w:right w:val="single" w:color="auto" w:sz="8" w:space="0"/>
            </w:tcBorders>
            <w:noWrap w:val="0"/>
            <w:vAlign w:val="center"/>
          </w:tcPr>
          <w:p w14:paraId="570196C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1544" w:type="dxa"/>
            <w:tcBorders>
              <w:top w:val="single" w:color="auto" w:sz="8" w:space="0"/>
              <w:left w:val="single" w:color="auto" w:sz="8" w:space="0"/>
              <w:bottom w:val="single" w:color="auto" w:sz="8" w:space="0"/>
              <w:right w:val="single" w:color="auto" w:sz="8" w:space="0"/>
            </w:tcBorders>
            <w:noWrap w:val="0"/>
            <w:vAlign w:val="center"/>
          </w:tcPr>
          <w:p w14:paraId="4A36A65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X展架</w:t>
            </w:r>
          </w:p>
        </w:tc>
        <w:tc>
          <w:tcPr>
            <w:tcW w:w="2655" w:type="dxa"/>
            <w:tcBorders>
              <w:top w:val="single" w:color="auto" w:sz="8" w:space="0"/>
              <w:left w:val="single" w:color="auto" w:sz="8" w:space="0"/>
              <w:bottom w:val="single" w:color="auto" w:sz="8" w:space="0"/>
              <w:right w:val="single" w:color="auto" w:sz="8" w:space="0"/>
            </w:tcBorders>
            <w:noWrap w:val="0"/>
            <w:vAlign w:val="center"/>
          </w:tcPr>
          <w:p w14:paraId="612B231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80*180cm 展架+画面</w:t>
            </w:r>
          </w:p>
        </w:tc>
        <w:tc>
          <w:tcPr>
            <w:tcW w:w="1170" w:type="dxa"/>
            <w:tcBorders>
              <w:top w:val="single" w:color="auto" w:sz="8" w:space="0"/>
              <w:left w:val="single" w:color="auto" w:sz="8" w:space="0"/>
              <w:bottom w:val="single" w:color="auto" w:sz="8" w:space="0"/>
              <w:right w:val="single" w:color="auto" w:sz="8" w:space="0"/>
            </w:tcBorders>
            <w:noWrap w:val="0"/>
            <w:vAlign w:val="center"/>
          </w:tcPr>
          <w:p w14:paraId="64B0784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w:t>
            </w:r>
          </w:p>
        </w:tc>
        <w:tc>
          <w:tcPr>
            <w:tcW w:w="945" w:type="dxa"/>
            <w:tcBorders>
              <w:top w:val="single" w:color="auto" w:sz="8" w:space="0"/>
              <w:left w:val="single" w:color="auto" w:sz="8" w:space="0"/>
              <w:bottom w:val="single" w:color="auto" w:sz="8" w:space="0"/>
              <w:right w:val="single" w:color="auto" w:sz="8" w:space="0"/>
            </w:tcBorders>
            <w:noWrap w:val="0"/>
            <w:vAlign w:val="center"/>
          </w:tcPr>
          <w:p w14:paraId="5C19CF3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个</w:t>
            </w:r>
          </w:p>
        </w:tc>
        <w:tc>
          <w:tcPr>
            <w:tcW w:w="1050" w:type="dxa"/>
            <w:tcBorders>
              <w:top w:val="single" w:color="auto" w:sz="8" w:space="0"/>
              <w:left w:val="single" w:color="auto" w:sz="8" w:space="0"/>
              <w:bottom w:val="single" w:color="auto" w:sz="8" w:space="0"/>
              <w:right w:val="single" w:color="auto" w:sz="8" w:space="0"/>
            </w:tcBorders>
            <w:noWrap w:val="0"/>
            <w:vAlign w:val="center"/>
          </w:tcPr>
          <w:p w14:paraId="0403E9E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w:t>
            </w:r>
          </w:p>
        </w:tc>
        <w:tc>
          <w:tcPr>
            <w:tcW w:w="900" w:type="dxa"/>
            <w:tcBorders>
              <w:top w:val="single" w:color="auto" w:sz="8" w:space="0"/>
              <w:left w:val="single" w:color="auto" w:sz="8" w:space="0"/>
              <w:bottom w:val="single" w:color="auto" w:sz="8" w:space="0"/>
              <w:right w:val="single" w:color="auto" w:sz="8" w:space="0"/>
            </w:tcBorders>
            <w:noWrap w:val="0"/>
            <w:vAlign w:val="center"/>
          </w:tcPr>
          <w:p w14:paraId="27C0C12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00" w:type="dxa"/>
            <w:tcBorders>
              <w:top w:val="single" w:color="auto" w:sz="8" w:space="0"/>
              <w:left w:val="single" w:color="auto" w:sz="8" w:space="0"/>
              <w:bottom w:val="single" w:color="auto" w:sz="8" w:space="0"/>
              <w:right w:val="single" w:color="auto" w:sz="8" w:space="0"/>
            </w:tcBorders>
            <w:noWrap w:val="0"/>
            <w:vAlign w:val="center"/>
          </w:tcPr>
          <w:p w14:paraId="619634C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3853D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65" w:hRule="atLeast"/>
        </w:trPr>
        <w:tc>
          <w:tcPr>
            <w:tcW w:w="736" w:type="dxa"/>
            <w:tcBorders>
              <w:top w:val="single" w:color="auto" w:sz="8" w:space="0"/>
              <w:left w:val="single" w:color="auto" w:sz="8" w:space="0"/>
              <w:bottom w:val="single" w:color="auto" w:sz="8" w:space="0"/>
              <w:right w:val="single" w:color="auto" w:sz="8" w:space="0"/>
            </w:tcBorders>
            <w:noWrap w:val="0"/>
            <w:vAlign w:val="center"/>
          </w:tcPr>
          <w:p w14:paraId="271CAF4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1544" w:type="dxa"/>
            <w:tcBorders>
              <w:top w:val="single" w:color="auto" w:sz="8" w:space="0"/>
              <w:left w:val="single" w:color="auto" w:sz="8" w:space="0"/>
              <w:bottom w:val="single" w:color="auto" w:sz="8" w:space="0"/>
              <w:right w:val="single" w:color="auto" w:sz="8" w:space="0"/>
            </w:tcBorders>
            <w:noWrap w:val="0"/>
            <w:vAlign w:val="center"/>
          </w:tcPr>
          <w:p w14:paraId="34647C8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手持KT板</w:t>
            </w:r>
          </w:p>
        </w:tc>
        <w:tc>
          <w:tcPr>
            <w:tcW w:w="2655" w:type="dxa"/>
            <w:tcBorders>
              <w:top w:val="single" w:color="auto" w:sz="8" w:space="0"/>
              <w:left w:val="single" w:color="auto" w:sz="8" w:space="0"/>
              <w:bottom w:val="single" w:color="auto" w:sz="8" w:space="0"/>
              <w:right w:val="single" w:color="auto" w:sz="8" w:space="0"/>
            </w:tcBorders>
            <w:noWrap w:val="0"/>
            <w:vAlign w:val="center"/>
          </w:tcPr>
          <w:p w14:paraId="23CFBB7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异形</w:t>
            </w:r>
          </w:p>
        </w:tc>
        <w:tc>
          <w:tcPr>
            <w:tcW w:w="1170" w:type="dxa"/>
            <w:tcBorders>
              <w:top w:val="single" w:color="auto" w:sz="8" w:space="0"/>
              <w:left w:val="single" w:color="auto" w:sz="8" w:space="0"/>
              <w:bottom w:val="single" w:color="auto" w:sz="8" w:space="0"/>
              <w:right w:val="single" w:color="auto" w:sz="8" w:space="0"/>
            </w:tcBorders>
            <w:noWrap w:val="0"/>
            <w:vAlign w:val="center"/>
          </w:tcPr>
          <w:p w14:paraId="4FA6633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18</w:t>
            </w:r>
          </w:p>
        </w:tc>
        <w:tc>
          <w:tcPr>
            <w:tcW w:w="945" w:type="dxa"/>
            <w:tcBorders>
              <w:top w:val="single" w:color="auto" w:sz="8" w:space="0"/>
              <w:left w:val="single" w:color="auto" w:sz="8" w:space="0"/>
              <w:bottom w:val="single" w:color="auto" w:sz="8" w:space="0"/>
              <w:right w:val="single" w:color="auto" w:sz="8" w:space="0"/>
            </w:tcBorders>
            <w:noWrap w:val="0"/>
            <w:vAlign w:val="center"/>
          </w:tcPr>
          <w:p w14:paraId="4EBB750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个</w:t>
            </w:r>
          </w:p>
        </w:tc>
        <w:tc>
          <w:tcPr>
            <w:tcW w:w="1050" w:type="dxa"/>
            <w:tcBorders>
              <w:top w:val="single" w:color="auto" w:sz="8" w:space="0"/>
              <w:left w:val="single" w:color="auto" w:sz="8" w:space="0"/>
              <w:bottom w:val="single" w:color="auto" w:sz="8" w:space="0"/>
              <w:right w:val="single" w:color="auto" w:sz="8" w:space="0"/>
            </w:tcBorders>
            <w:noWrap w:val="0"/>
            <w:vAlign w:val="center"/>
          </w:tcPr>
          <w:p w14:paraId="434D4C1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w:t>
            </w:r>
          </w:p>
        </w:tc>
        <w:tc>
          <w:tcPr>
            <w:tcW w:w="900" w:type="dxa"/>
            <w:tcBorders>
              <w:top w:val="single" w:color="auto" w:sz="8" w:space="0"/>
              <w:left w:val="single" w:color="auto" w:sz="8" w:space="0"/>
              <w:bottom w:val="single" w:color="auto" w:sz="8" w:space="0"/>
              <w:right w:val="single" w:color="auto" w:sz="8" w:space="0"/>
            </w:tcBorders>
            <w:noWrap w:val="0"/>
            <w:vAlign w:val="center"/>
          </w:tcPr>
          <w:p w14:paraId="45A3F52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00" w:type="dxa"/>
            <w:tcBorders>
              <w:top w:val="single" w:color="auto" w:sz="8" w:space="0"/>
              <w:left w:val="single" w:color="auto" w:sz="8" w:space="0"/>
              <w:bottom w:val="single" w:color="auto" w:sz="8" w:space="0"/>
              <w:right w:val="single" w:color="auto" w:sz="8" w:space="0"/>
            </w:tcBorders>
            <w:noWrap w:val="0"/>
            <w:vAlign w:val="center"/>
          </w:tcPr>
          <w:p w14:paraId="7330419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8489E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92" w:hRule="atLeast"/>
        </w:trPr>
        <w:tc>
          <w:tcPr>
            <w:tcW w:w="736" w:type="dxa"/>
            <w:tcBorders>
              <w:top w:val="single" w:color="auto" w:sz="8" w:space="0"/>
              <w:left w:val="single" w:color="auto" w:sz="8" w:space="0"/>
              <w:bottom w:val="single" w:color="auto" w:sz="8" w:space="0"/>
              <w:right w:val="single" w:color="auto" w:sz="8" w:space="0"/>
            </w:tcBorders>
            <w:noWrap w:val="0"/>
            <w:vAlign w:val="center"/>
          </w:tcPr>
          <w:p w14:paraId="0DC9094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1544" w:type="dxa"/>
            <w:tcBorders>
              <w:top w:val="single" w:color="auto" w:sz="8" w:space="0"/>
              <w:left w:val="single" w:color="auto" w:sz="8" w:space="0"/>
              <w:bottom w:val="single" w:color="auto" w:sz="8" w:space="0"/>
              <w:right w:val="single" w:color="auto" w:sz="8" w:space="0"/>
            </w:tcBorders>
            <w:noWrap w:val="0"/>
            <w:vAlign w:val="center"/>
          </w:tcPr>
          <w:p w14:paraId="1439D36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桁架背景板</w:t>
            </w:r>
          </w:p>
        </w:tc>
        <w:tc>
          <w:tcPr>
            <w:tcW w:w="2655" w:type="dxa"/>
            <w:tcBorders>
              <w:top w:val="single" w:color="auto" w:sz="8" w:space="0"/>
              <w:left w:val="single" w:color="auto" w:sz="8" w:space="0"/>
              <w:bottom w:val="single" w:color="auto" w:sz="8" w:space="0"/>
              <w:right w:val="single" w:color="auto" w:sz="8" w:space="0"/>
            </w:tcBorders>
            <w:noWrap w:val="0"/>
            <w:vAlign w:val="center"/>
          </w:tcPr>
          <w:p w14:paraId="7BEA623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3*4m 桁架+黑胶车贴</w:t>
            </w:r>
          </w:p>
        </w:tc>
        <w:tc>
          <w:tcPr>
            <w:tcW w:w="1170" w:type="dxa"/>
            <w:tcBorders>
              <w:top w:val="single" w:color="auto" w:sz="8" w:space="0"/>
              <w:left w:val="single" w:color="auto" w:sz="8" w:space="0"/>
              <w:bottom w:val="single" w:color="auto" w:sz="8" w:space="0"/>
              <w:right w:val="single" w:color="auto" w:sz="8" w:space="0"/>
            </w:tcBorders>
            <w:noWrap w:val="0"/>
            <w:vAlign w:val="center"/>
          </w:tcPr>
          <w:p w14:paraId="0CDE29F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945" w:type="dxa"/>
            <w:tcBorders>
              <w:top w:val="single" w:color="auto" w:sz="8" w:space="0"/>
              <w:left w:val="single" w:color="auto" w:sz="8" w:space="0"/>
              <w:bottom w:val="single" w:color="auto" w:sz="8" w:space="0"/>
              <w:right w:val="single" w:color="auto" w:sz="8" w:space="0"/>
            </w:tcBorders>
            <w:noWrap w:val="0"/>
            <w:vAlign w:val="center"/>
          </w:tcPr>
          <w:p w14:paraId="44756E8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个</w:t>
            </w:r>
          </w:p>
        </w:tc>
        <w:tc>
          <w:tcPr>
            <w:tcW w:w="1050" w:type="dxa"/>
            <w:tcBorders>
              <w:top w:val="single" w:color="auto" w:sz="8" w:space="0"/>
              <w:left w:val="single" w:color="auto" w:sz="8" w:space="0"/>
              <w:bottom w:val="single" w:color="auto" w:sz="8" w:space="0"/>
              <w:right w:val="single" w:color="auto" w:sz="8" w:space="0"/>
            </w:tcBorders>
            <w:noWrap w:val="0"/>
            <w:vAlign w:val="center"/>
          </w:tcPr>
          <w:p w14:paraId="75B3B01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1000</w:t>
            </w:r>
          </w:p>
        </w:tc>
        <w:tc>
          <w:tcPr>
            <w:tcW w:w="900" w:type="dxa"/>
            <w:tcBorders>
              <w:top w:val="single" w:color="auto" w:sz="8" w:space="0"/>
              <w:left w:val="single" w:color="auto" w:sz="8" w:space="0"/>
              <w:bottom w:val="single" w:color="auto" w:sz="8" w:space="0"/>
              <w:right w:val="single" w:color="auto" w:sz="8" w:space="0"/>
            </w:tcBorders>
            <w:noWrap w:val="0"/>
            <w:vAlign w:val="center"/>
          </w:tcPr>
          <w:p w14:paraId="6DECEDE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00" w:type="dxa"/>
            <w:tcBorders>
              <w:top w:val="single" w:color="auto" w:sz="8" w:space="0"/>
              <w:left w:val="single" w:color="auto" w:sz="8" w:space="0"/>
              <w:bottom w:val="single" w:color="auto" w:sz="8" w:space="0"/>
              <w:right w:val="single" w:color="auto" w:sz="8" w:space="0"/>
            </w:tcBorders>
            <w:noWrap w:val="0"/>
            <w:vAlign w:val="center"/>
          </w:tcPr>
          <w:p w14:paraId="75A88BA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7549D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53" w:hRule="atLeast"/>
        </w:trPr>
        <w:tc>
          <w:tcPr>
            <w:tcW w:w="736" w:type="dxa"/>
            <w:tcBorders>
              <w:top w:val="single" w:color="auto" w:sz="8" w:space="0"/>
              <w:left w:val="single" w:color="auto" w:sz="8" w:space="0"/>
              <w:bottom w:val="single" w:color="auto" w:sz="8" w:space="0"/>
              <w:right w:val="single" w:color="auto" w:sz="8" w:space="0"/>
            </w:tcBorders>
            <w:noWrap w:val="0"/>
            <w:vAlign w:val="center"/>
          </w:tcPr>
          <w:p w14:paraId="53CBCE9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1544" w:type="dxa"/>
            <w:tcBorders>
              <w:top w:val="single" w:color="auto" w:sz="8" w:space="0"/>
              <w:left w:val="single" w:color="auto" w:sz="8" w:space="0"/>
              <w:bottom w:val="single" w:color="auto" w:sz="8" w:space="0"/>
              <w:right w:val="single" w:color="auto" w:sz="8" w:space="0"/>
            </w:tcBorders>
            <w:noWrap w:val="0"/>
            <w:vAlign w:val="center"/>
          </w:tcPr>
          <w:p w14:paraId="2DA8CD4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宣传单页</w:t>
            </w:r>
          </w:p>
        </w:tc>
        <w:tc>
          <w:tcPr>
            <w:tcW w:w="2655" w:type="dxa"/>
            <w:tcBorders>
              <w:top w:val="single" w:color="auto" w:sz="8" w:space="0"/>
              <w:left w:val="single" w:color="auto" w:sz="8" w:space="0"/>
              <w:bottom w:val="single" w:color="auto" w:sz="8" w:space="0"/>
              <w:right w:val="single" w:color="auto" w:sz="8" w:space="0"/>
            </w:tcBorders>
            <w:noWrap w:val="0"/>
            <w:vAlign w:val="center"/>
          </w:tcPr>
          <w:p w14:paraId="445D6A0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157g 铜版纸</w:t>
            </w:r>
          </w:p>
        </w:tc>
        <w:tc>
          <w:tcPr>
            <w:tcW w:w="1170" w:type="dxa"/>
            <w:tcBorders>
              <w:top w:val="single" w:color="auto" w:sz="8" w:space="0"/>
              <w:left w:val="single" w:color="auto" w:sz="8" w:space="0"/>
              <w:bottom w:val="single" w:color="auto" w:sz="8" w:space="0"/>
              <w:right w:val="single" w:color="auto" w:sz="8" w:space="0"/>
            </w:tcBorders>
            <w:noWrap w:val="0"/>
            <w:vAlign w:val="center"/>
          </w:tcPr>
          <w:p w14:paraId="450D9A7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60000</w:t>
            </w:r>
          </w:p>
        </w:tc>
        <w:tc>
          <w:tcPr>
            <w:tcW w:w="945" w:type="dxa"/>
            <w:tcBorders>
              <w:top w:val="single" w:color="auto" w:sz="8" w:space="0"/>
              <w:left w:val="single" w:color="auto" w:sz="8" w:space="0"/>
              <w:bottom w:val="single" w:color="auto" w:sz="8" w:space="0"/>
              <w:right w:val="single" w:color="auto" w:sz="8" w:space="0"/>
            </w:tcBorders>
            <w:noWrap w:val="0"/>
            <w:vAlign w:val="center"/>
          </w:tcPr>
          <w:p w14:paraId="1278018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张</w:t>
            </w:r>
          </w:p>
        </w:tc>
        <w:tc>
          <w:tcPr>
            <w:tcW w:w="1050" w:type="dxa"/>
            <w:tcBorders>
              <w:top w:val="single" w:color="auto" w:sz="8" w:space="0"/>
              <w:left w:val="single" w:color="auto" w:sz="8" w:space="0"/>
              <w:bottom w:val="single" w:color="auto" w:sz="8" w:space="0"/>
              <w:right w:val="single" w:color="auto" w:sz="8" w:space="0"/>
            </w:tcBorders>
            <w:noWrap w:val="0"/>
            <w:vAlign w:val="center"/>
          </w:tcPr>
          <w:p w14:paraId="4599DB7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900" w:type="dxa"/>
            <w:tcBorders>
              <w:top w:val="single" w:color="auto" w:sz="8" w:space="0"/>
              <w:left w:val="single" w:color="auto" w:sz="8" w:space="0"/>
              <w:bottom w:val="single" w:color="auto" w:sz="8" w:space="0"/>
              <w:right w:val="single" w:color="auto" w:sz="8" w:space="0"/>
            </w:tcBorders>
            <w:noWrap w:val="0"/>
            <w:vAlign w:val="center"/>
          </w:tcPr>
          <w:p w14:paraId="09AC934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00" w:type="dxa"/>
            <w:tcBorders>
              <w:top w:val="single" w:color="auto" w:sz="8" w:space="0"/>
              <w:left w:val="single" w:color="auto" w:sz="8" w:space="0"/>
              <w:bottom w:val="single" w:color="auto" w:sz="8" w:space="0"/>
              <w:right w:val="single" w:color="auto" w:sz="8" w:space="0"/>
            </w:tcBorders>
            <w:noWrap w:val="0"/>
            <w:vAlign w:val="center"/>
          </w:tcPr>
          <w:p w14:paraId="59A81B3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9EE2D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65" w:hRule="atLeast"/>
        </w:trPr>
        <w:tc>
          <w:tcPr>
            <w:tcW w:w="736" w:type="dxa"/>
            <w:tcBorders>
              <w:top w:val="single" w:color="auto" w:sz="8" w:space="0"/>
              <w:left w:val="single" w:color="auto" w:sz="8" w:space="0"/>
              <w:bottom w:val="single" w:color="auto" w:sz="8" w:space="0"/>
              <w:right w:val="single" w:color="auto" w:sz="8" w:space="0"/>
            </w:tcBorders>
            <w:noWrap w:val="0"/>
            <w:vAlign w:val="center"/>
          </w:tcPr>
          <w:p w14:paraId="7F0AAF4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1544" w:type="dxa"/>
            <w:tcBorders>
              <w:top w:val="single" w:color="auto" w:sz="8" w:space="0"/>
              <w:left w:val="single" w:color="auto" w:sz="8" w:space="0"/>
              <w:bottom w:val="single" w:color="auto" w:sz="8" w:space="0"/>
              <w:right w:val="single" w:color="auto" w:sz="8" w:space="0"/>
            </w:tcBorders>
            <w:noWrap w:val="0"/>
            <w:vAlign w:val="center"/>
          </w:tcPr>
          <w:p w14:paraId="33BF960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宣传展板</w:t>
            </w:r>
          </w:p>
        </w:tc>
        <w:tc>
          <w:tcPr>
            <w:tcW w:w="2655" w:type="dxa"/>
            <w:tcBorders>
              <w:top w:val="single" w:color="auto" w:sz="8" w:space="0"/>
              <w:left w:val="single" w:color="auto" w:sz="8" w:space="0"/>
              <w:bottom w:val="single" w:color="auto" w:sz="8" w:space="0"/>
              <w:right w:val="single" w:color="auto" w:sz="8" w:space="0"/>
            </w:tcBorders>
            <w:noWrap w:val="0"/>
            <w:vAlign w:val="center"/>
          </w:tcPr>
          <w:p w14:paraId="19E5FBD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60cm*90cm</w:t>
            </w:r>
            <w:r>
              <w:rPr>
                <w:rFonts w:hint="eastAsia" w:ascii="仿宋_GB2312" w:hAnsi="仿宋_GB2312" w:eastAsia="仿宋_GB2312" w:cs="仿宋_GB2312"/>
                <w:i w:val="0"/>
                <w:iCs w:val="0"/>
                <w:color w:val="000000"/>
                <w:kern w:val="0"/>
                <w:sz w:val="22"/>
                <w:szCs w:val="22"/>
                <w:u w:val="none"/>
                <w:lang w:val="en-US" w:eastAsia="zh-CN" w:bidi="ar"/>
              </w:rPr>
              <w:br w:type="textWrapping"/>
            </w:r>
            <w:r>
              <w:rPr>
                <w:rFonts w:hint="eastAsia" w:ascii="仿宋_GB2312" w:hAnsi="仿宋_GB2312" w:eastAsia="仿宋_GB2312" w:cs="仿宋_GB2312"/>
                <w:i w:val="0"/>
                <w:iCs w:val="0"/>
                <w:color w:val="000000"/>
                <w:kern w:val="0"/>
                <w:sz w:val="22"/>
                <w:szCs w:val="22"/>
                <w:u w:val="none"/>
                <w:lang w:val="en-US" w:eastAsia="zh-CN" w:bidi="ar"/>
              </w:rPr>
              <w:t>双面手提式海报架配套双面室内写真 KT 板</w:t>
            </w:r>
          </w:p>
        </w:tc>
        <w:tc>
          <w:tcPr>
            <w:tcW w:w="1170" w:type="dxa"/>
            <w:tcBorders>
              <w:top w:val="single" w:color="auto" w:sz="8" w:space="0"/>
              <w:left w:val="single" w:color="auto" w:sz="8" w:space="0"/>
              <w:bottom w:val="single" w:color="auto" w:sz="8" w:space="0"/>
              <w:right w:val="single" w:color="auto" w:sz="8" w:space="0"/>
            </w:tcBorders>
            <w:noWrap w:val="0"/>
            <w:vAlign w:val="center"/>
          </w:tcPr>
          <w:p w14:paraId="5697775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30</w:t>
            </w:r>
          </w:p>
        </w:tc>
        <w:tc>
          <w:tcPr>
            <w:tcW w:w="945" w:type="dxa"/>
            <w:tcBorders>
              <w:top w:val="single" w:color="auto" w:sz="8" w:space="0"/>
              <w:left w:val="single" w:color="auto" w:sz="8" w:space="0"/>
              <w:bottom w:val="single" w:color="auto" w:sz="8" w:space="0"/>
              <w:right w:val="single" w:color="auto" w:sz="8" w:space="0"/>
            </w:tcBorders>
            <w:noWrap w:val="0"/>
            <w:vAlign w:val="center"/>
          </w:tcPr>
          <w:p w14:paraId="4D17F86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套</w:t>
            </w:r>
          </w:p>
        </w:tc>
        <w:tc>
          <w:tcPr>
            <w:tcW w:w="1050" w:type="dxa"/>
            <w:tcBorders>
              <w:top w:val="single" w:color="auto" w:sz="8" w:space="0"/>
              <w:left w:val="single" w:color="auto" w:sz="8" w:space="0"/>
              <w:bottom w:val="single" w:color="auto" w:sz="8" w:space="0"/>
              <w:right w:val="single" w:color="auto" w:sz="8" w:space="0"/>
            </w:tcBorders>
            <w:noWrap w:val="0"/>
            <w:vAlign w:val="center"/>
          </w:tcPr>
          <w:p w14:paraId="240A720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90</w:t>
            </w:r>
          </w:p>
        </w:tc>
        <w:tc>
          <w:tcPr>
            <w:tcW w:w="900" w:type="dxa"/>
            <w:tcBorders>
              <w:top w:val="single" w:color="auto" w:sz="8" w:space="0"/>
              <w:left w:val="single" w:color="auto" w:sz="8" w:space="0"/>
              <w:bottom w:val="single" w:color="auto" w:sz="8" w:space="0"/>
              <w:right w:val="single" w:color="auto" w:sz="8" w:space="0"/>
            </w:tcBorders>
            <w:noWrap w:val="0"/>
            <w:vAlign w:val="center"/>
          </w:tcPr>
          <w:p w14:paraId="298E5B1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00" w:type="dxa"/>
            <w:tcBorders>
              <w:top w:val="single" w:color="auto" w:sz="8" w:space="0"/>
              <w:left w:val="single" w:color="auto" w:sz="8" w:space="0"/>
              <w:bottom w:val="single" w:color="auto" w:sz="8" w:space="0"/>
              <w:right w:val="single" w:color="auto" w:sz="8" w:space="0"/>
            </w:tcBorders>
            <w:noWrap w:val="0"/>
            <w:vAlign w:val="center"/>
          </w:tcPr>
          <w:p w14:paraId="771462A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5006E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65" w:hRule="atLeast"/>
        </w:trPr>
        <w:tc>
          <w:tcPr>
            <w:tcW w:w="736" w:type="dxa"/>
            <w:tcBorders>
              <w:top w:val="single" w:color="auto" w:sz="8" w:space="0"/>
              <w:left w:val="single" w:color="auto" w:sz="8" w:space="0"/>
              <w:bottom w:val="single" w:color="auto" w:sz="8" w:space="0"/>
              <w:right w:val="single" w:color="auto" w:sz="8" w:space="0"/>
            </w:tcBorders>
            <w:noWrap w:val="0"/>
            <w:vAlign w:val="center"/>
          </w:tcPr>
          <w:p w14:paraId="7B778A4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1544" w:type="dxa"/>
            <w:tcBorders>
              <w:top w:val="single" w:color="auto" w:sz="8" w:space="0"/>
              <w:left w:val="single" w:color="auto" w:sz="8" w:space="0"/>
              <w:bottom w:val="single" w:color="auto" w:sz="8" w:space="0"/>
              <w:right w:val="single" w:color="auto" w:sz="8" w:space="0"/>
            </w:tcBorders>
            <w:noWrap w:val="0"/>
            <w:vAlign w:val="center"/>
          </w:tcPr>
          <w:p w14:paraId="74DA79D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x型展架</w:t>
            </w:r>
          </w:p>
        </w:tc>
        <w:tc>
          <w:tcPr>
            <w:tcW w:w="2655" w:type="dxa"/>
            <w:tcBorders>
              <w:top w:val="single" w:color="auto" w:sz="8" w:space="0"/>
              <w:left w:val="single" w:color="auto" w:sz="8" w:space="0"/>
              <w:bottom w:val="single" w:color="auto" w:sz="8" w:space="0"/>
              <w:right w:val="single" w:color="auto" w:sz="8" w:space="0"/>
            </w:tcBorders>
            <w:noWrap w:val="0"/>
            <w:vAlign w:val="center"/>
          </w:tcPr>
          <w:p w14:paraId="33C0CAF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80cm*180cm</w:t>
            </w:r>
          </w:p>
        </w:tc>
        <w:tc>
          <w:tcPr>
            <w:tcW w:w="1170" w:type="dxa"/>
            <w:tcBorders>
              <w:top w:val="single" w:color="auto" w:sz="8" w:space="0"/>
              <w:left w:val="single" w:color="auto" w:sz="8" w:space="0"/>
              <w:bottom w:val="single" w:color="auto" w:sz="8" w:space="0"/>
              <w:right w:val="single" w:color="auto" w:sz="8" w:space="0"/>
            </w:tcBorders>
            <w:noWrap w:val="0"/>
            <w:vAlign w:val="center"/>
          </w:tcPr>
          <w:p w14:paraId="3F9AE85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50</w:t>
            </w:r>
          </w:p>
        </w:tc>
        <w:tc>
          <w:tcPr>
            <w:tcW w:w="945" w:type="dxa"/>
            <w:tcBorders>
              <w:top w:val="single" w:color="auto" w:sz="8" w:space="0"/>
              <w:left w:val="single" w:color="auto" w:sz="8" w:space="0"/>
              <w:bottom w:val="single" w:color="auto" w:sz="8" w:space="0"/>
              <w:right w:val="single" w:color="auto" w:sz="8" w:space="0"/>
            </w:tcBorders>
            <w:noWrap w:val="0"/>
            <w:vAlign w:val="center"/>
          </w:tcPr>
          <w:p w14:paraId="292A605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个</w:t>
            </w:r>
          </w:p>
        </w:tc>
        <w:tc>
          <w:tcPr>
            <w:tcW w:w="1050" w:type="dxa"/>
            <w:tcBorders>
              <w:top w:val="single" w:color="auto" w:sz="8" w:space="0"/>
              <w:left w:val="single" w:color="auto" w:sz="8" w:space="0"/>
              <w:bottom w:val="single" w:color="auto" w:sz="8" w:space="0"/>
              <w:right w:val="single" w:color="auto" w:sz="8" w:space="0"/>
            </w:tcBorders>
            <w:noWrap w:val="0"/>
            <w:vAlign w:val="center"/>
          </w:tcPr>
          <w:p w14:paraId="28425E9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56</w:t>
            </w:r>
          </w:p>
        </w:tc>
        <w:tc>
          <w:tcPr>
            <w:tcW w:w="900" w:type="dxa"/>
            <w:tcBorders>
              <w:top w:val="single" w:color="auto" w:sz="8" w:space="0"/>
              <w:left w:val="single" w:color="auto" w:sz="8" w:space="0"/>
              <w:bottom w:val="single" w:color="auto" w:sz="8" w:space="0"/>
              <w:right w:val="single" w:color="auto" w:sz="8" w:space="0"/>
            </w:tcBorders>
            <w:noWrap w:val="0"/>
            <w:vAlign w:val="center"/>
          </w:tcPr>
          <w:p w14:paraId="24E643F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00" w:type="dxa"/>
            <w:tcBorders>
              <w:top w:val="single" w:color="auto" w:sz="8" w:space="0"/>
              <w:left w:val="single" w:color="auto" w:sz="8" w:space="0"/>
              <w:bottom w:val="single" w:color="auto" w:sz="8" w:space="0"/>
              <w:right w:val="single" w:color="auto" w:sz="8" w:space="0"/>
            </w:tcBorders>
            <w:noWrap w:val="0"/>
            <w:vAlign w:val="center"/>
          </w:tcPr>
          <w:p w14:paraId="53A33D0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CE734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92" w:hRule="atLeast"/>
        </w:trPr>
        <w:tc>
          <w:tcPr>
            <w:tcW w:w="736" w:type="dxa"/>
            <w:tcBorders>
              <w:top w:val="single" w:color="auto" w:sz="8" w:space="0"/>
              <w:left w:val="single" w:color="auto" w:sz="8" w:space="0"/>
              <w:bottom w:val="single" w:color="auto" w:sz="8" w:space="0"/>
              <w:right w:val="single" w:color="auto" w:sz="8" w:space="0"/>
            </w:tcBorders>
            <w:noWrap w:val="0"/>
            <w:vAlign w:val="center"/>
          </w:tcPr>
          <w:p w14:paraId="2890975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1544" w:type="dxa"/>
            <w:tcBorders>
              <w:top w:val="single" w:color="auto" w:sz="8" w:space="0"/>
              <w:left w:val="single" w:color="auto" w:sz="8" w:space="0"/>
              <w:bottom w:val="single" w:color="auto" w:sz="8" w:space="0"/>
              <w:right w:val="single" w:color="auto" w:sz="8" w:space="0"/>
            </w:tcBorders>
            <w:noWrap w:val="0"/>
            <w:vAlign w:val="center"/>
          </w:tcPr>
          <w:p w14:paraId="5516357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x型展架画面</w:t>
            </w:r>
          </w:p>
        </w:tc>
        <w:tc>
          <w:tcPr>
            <w:tcW w:w="2655" w:type="dxa"/>
            <w:tcBorders>
              <w:top w:val="single" w:color="auto" w:sz="8" w:space="0"/>
              <w:left w:val="single" w:color="auto" w:sz="8" w:space="0"/>
              <w:bottom w:val="single" w:color="auto" w:sz="8" w:space="0"/>
              <w:right w:val="single" w:color="auto" w:sz="8" w:space="0"/>
            </w:tcBorders>
            <w:noWrap w:val="0"/>
            <w:vAlign w:val="center"/>
          </w:tcPr>
          <w:p w14:paraId="44902E3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80cm*180cm 亮膜</w:t>
            </w:r>
          </w:p>
        </w:tc>
        <w:tc>
          <w:tcPr>
            <w:tcW w:w="1170" w:type="dxa"/>
            <w:tcBorders>
              <w:top w:val="single" w:color="auto" w:sz="8" w:space="0"/>
              <w:left w:val="single" w:color="auto" w:sz="8" w:space="0"/>
              <w:bottom w:val="single" w:color="auto" w:sz="8" w:space="0"/>
              <w:right w:val="single" w:color="auto" w:sz="8" w:space="0"/>
            </w:tcBorders>
            <w:noWrap w:val="0"/>
            <w:vAlign w:val="center"/>
          </w:tcPr>
          <w:p w14:paraId="4317AE0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100</w:t>
            </w:r>
          </w:p>
        </w:tc>
        <w:tc>
          <w:tcPr>
            <w:tcW w:w="945" w:type="dxa"/>
            <w:tcBorders>
              <w:top w:val="single" w:color="auto" w:sz="8" w:space="0"/>
              <w:left w:val="single" w:color="auto" w:sz="8" w:space="0"/>
              <w:bottom w:val="single" w:color="auto" w:sz="8" w:space="0"/>
              <w:right w:val="single" w:color="auto" w:sz="8" w:space="0"/>
            </w:tcBorders>
            <w:noWrap w:val="0"/>
            <w:vAlign w:val="center"/>
          </w:tcPr>
          <w:p w14:paraId="7278B20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张</w:t>
            </w:r>
          </w:p>
        </w:tc>
        <w:tc>
          <w:tcPr>
            <w:tcW w:w="1050" w:type="dxa"/>
            <w:tcBorders>
              <w:top w:val="single" w:color="auto" w:sz="8" w:space="0"/>
              <w:left w:val="single" w:color="auto" w:sz="8" w:space="0"/>
              <w:bottom w:val="single" w:color="auto" w:sz="8" w:space="0"/>
              <w:right w:val="single" w:color="auto" w:sz="8" w:space="0"/>
            </w:tcBorders>
            <w:noWrap w:val="0"/>
            <w:vAlign w:val="center"/>
          </w:tcPr>
          <w:p w14:paraId="4BC8AAA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16</w:t>
            </w:r>
          </w:p>
        </w:tc>
        <w:tc>
          <w:tcPr>
            <w:tcW w:w="900" w:type="dxa"/>
            <w:tcBorders>
              <w:top w:val="single" w:color="auto" w:sz="8" w:space="0"/>
              <w:left w:val="single" w:color="auto" w:sz="8" w:space="0"/>
              <w:bottom w:val="single" w:color="auto" w:sz="8" w:space="0"/>
              <w:right w:val="single" w:color="auto" w:sz="8" w:space="0"/>
            </w:tcBorders>
            <w:noWrap w:val="0"/>
            <w:vAlign w:val="center"/>
          </w:tcPr>
          <w:p w14:paraId="3314F4A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00" w:type="dxa"/>
            <w:tcBorders>
              <w:top w:val="single" w:color="auto" w:sz="8" w:space="0"/>
              <w:left w:val="single" w:color="auto" w:sz="8" w:space="0"/>
              <w:bottom w:val="single" w:color="auto" w:sz="8" w:space="0"/>
              <w:right w:val="single" w:color="auto" w:sz="8" w:space="0"/>
            </w:tcBorders>
            <w:noWrap w:val="0"/>
            <w:vAlign w:val="center"/>
          </w:tcPr>
          <w:p w14:paraId="7F96E0C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00405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92" w:hRule="atLeast"/>
        </w:trPr>
        <w:tc>
          <w:tcPr>
            <w:tcW w:w="736" w:type="dxa"/>
            <w:tcBorders>
              <w:top w:val="single" w:color="auto" w:sz="8" w:space="0"/>
              <w:left w:val="single" w:color="auto" w:sz="8" w:space="0"/>
              <w:bottom w:val="single" w:color="auto" w:sz="8" w:space="0"/>
              <w:right w:val="single" w:color="auto" w:sz="8" w:space="0"/>
            </w:tcBorders>
            <w:noWrap w:val="0"/>
            <w:vAlign w:val="center"/>
          </w:tcPr>
          <w:p w14:paraId="75B1F7F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1544" w:type="dxa"/>
            <w:tcBorders>
              <w:top w:val="single" w:color="auto" w:sz="8" w:space="0"/>
              <w:left w:val="single" w:color="auto" w:sz="8" w:space="0"/>
              <w:bottom w:val="single" w:color="auto" w:sz="8" w:space="0"/>
              <w:right w:val="single" w:color="auto" w:sz="8" w:space="0"/>
            </w:tcBorders>
            <w:noWrap w:val="0"/>
            <w:vAlign w:val="center"/>
          </w:tcPr>
          <w:p w14:paraId="0D120A4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横幅</w:t>
            </w:r>
          </w:p>
        </w:tc>
        <w:tc>
          <w:tcPr>
            <w:tcW w:w="2655" w:type="dxa"/>
            <w:tcBorders>
              <w:top w:val="single" w:color="auto" w:sz="8" w:space="0"/>
              <w:left w:val="single" w:color="auto" w:sz="8" w:space="0"/>
              <w:bottom w:val="single" w:color="auto" w:sz="8" w:space="0"/>
              <w:right w:val="single" w:color="auto" w:sz="8" w:space="0"/>
            </w:tcBorders>
            <w:noWrap w:val="0"/>
            <w:vAlign w:val="center"/>
          </w:tcPr>
          <w:p w14:paraId="1158EC5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3m*0.7m色带横幅</w:t>
            </w:r>
          </w:p>
        </w:tc>
        <w:tc>
          <w:tcPr>
            <w:tcW w:w="1170" w:type="dxa"/>
            <w:tcBorders>
              <w:top w:val="single" w:color="auto" w:sz="8" w:space="0"/>
              <w:left w:val="single" w:color="auto" w:sz="8" w:space="0"/>
              <w:bottom w:val="single" w:color="auto" w:sz="8" w:space="0"/>
              <w:right w:val="single" w:color="auto" w:sz="8" w:space="0"/>
            </w:tcBorders>
            <w:noWrap w:val="0"/>
            <w:vAlign w:val="center"/>
          </w:tcPr>
          <w:p w14:paraId="78A40C1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w:t>
            </w:r>
          </w:p>
        </w:tc>
        <w:tc>
          <w:tcPr>
            <w:tcW w:w="945" w:type="dxa"/>
            <w:tcBorders>
              <w:top w:val="single" w:color="auto" w:sz="8" w:space="0"/>
              <w:left w:val="single" w:color="auto" w:sz="8" w:space="0"/>
              <w:bottom w:val="single" w:color="auto" w:sz="8" w:space="0"/>
              <w:right w:val="single" w:color="auto" w:sz="8" w:space="0"/>
            </w:tcBorders>
            <w:noWrap w:val="0"/>
            <w:vAlign w:val="center"/>
          </w:tcPr>
          <w:p w14:paraId="4CAC074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条</w:t>
            </w:r>
          </w:p>
        </w:tc>
        <w:tc>
          <w:tcPr>
            <w:tcW w:w="1050" w:type="dxa"/>
            <w:tcBorders>
              <w:top w:val="single" w:color="auto" w:sz="8" w:space="0"/>
              <w:left w:val="single" w:color="auto" w:sz="8" w:space="0"/>
              <w:bottom w:val="single" w:color="auto" w:sz="8" w:space="0"/>
              <w:right w:val="single" w:color="auto" w:sz="8" w:space="0"/>
            </w:tcBorders>
            <w:noWrap w:val="0"/>
            <w:vAlign w:val="center"/>
          </w:tcPr>
          <w:p w14:paraId="64CEA98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w:t>
            </w:r>
          </w:p>
        </w:tc>
        <w:tc>
          <w:tcPr>
            <w:tcW w:w="900" w:type="dxa"/>
            <w:tcBorders>
              <w:top w:val="single" w:color="auto" w:sz="8" w:space="0"/>
              <w:left w:val="single" w:color="auto" w:sz="8" w:space="0"/>
              <w:bottom w:val="single" w:color="auto" w:sz="8" w:space="0"/>
              <w:right w:val="single" w:color="auto" w:sz="8" w:space="0"/>
            </w:tcBorders>
            <w:noWrap w:val="0"/>
            <w:vAlign w:val="center"/>
          </w:tcPr>
          <w:p w14:paraId="4E3E7E1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00" w:type="dxa"/>
            <w:tcBorders>
              <w:top w:val="single" w:color="auto" w:sz="8" w:space="0"/>
              <w:left w:val="single" w:color="auto" w:sz="8" w:space="0"/>
              <w:bottom w:val="single" w:color="auto" w:sz="8" w:space="0"/>
              <w:right w:val="single" w:color="auto" w:sz="8" w:space="0"/>
            </w:tcBorders>
            <w:noWrap w:val="0"/>
            <w:vAlign w:val="center"/>
          </w:tcPr>
          <w:p w14:paraId="770B1A4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49464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65" w:hRule="atLeast"/>
        </w:trPr>
        <w:tc>
          <w:tcPr>
            <w:tcW w:w="736" w:type="dxa"/>
            <w:tcBorders>
              <w:top w:val="single" w:color="auto" w:sz="8" w:space="0"/>
              <w:left w:val="single" w:color="auto" w:sz="8" w:space="0"/>
              <w:bottom w:val="single" w:color="auto" w:sz="8" w:space="0"/>
              <w:right w:val="single" w:color="auto" w:sz="8" w:space="0"/>
            </w:tcBorders>
            <w:noWrap w:val="0"/>
            <w:vAlign w:val="center"/>
          </w:tcPr>
          <w:p w14:paraId="10D83B9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1544" w:type="dxa"/>
            <w:tcBorders>
              <w:top w:val="single" w:color="auto" w:sz="8" w:space="0"/>
              <w:left w:val="single" w:color="auto" w:sz="8" w:space="0"/>
              <w:bottom w:val="single" w:color="auto" w:sz="8" w:space="0"/>
              <w:right w:val="single" w:color="auto" w:sz="8" w:space="0"/>
            </w:tcBorders>
            <w:noWrap w:val="0"/>
            <w:vAlign w:val="center"/>
          </w:tcPr>
          <w:p w14:paraId="69B31E2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宣传海报</w:t>
            </w:r>
          </w:p>
        </w:tc>
        <w:tc>
          <w:tcPr>
            <w:tcW w:w="2655" w:type="dxa"/>
            <w:tcBorders>
              <w:top w:val="single" w:color="auto" w:sz="8" w:space="0"/>
              <w:left w:val="single" w:color="auto" w:sz="8" w:space="0"/>
              <w:bottom w:val="single" w:color="auto" w:sz="8" w:space="0"/>
              <w:right w:val="single" w:color="auto" w:sz="8" w:space="0"/>
            </w:tcBorders>
            <w:noWrap w:val="0"/>
            <w:vAlign w:val="center"/>
          </w:tcPr>
          <w:p w14:paraId="5449359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80cm*120cm PVC板</w:t>
            </w:r>
          </w:p>
        </w:tc>
        <w:tc>
          <w:tcPr>
            <w:tcW w:w="1170" w:type="dxa"/>
            <w:tcBorders>
              <w:top w:val="single" w:color="auto" w:sz="8" w:space="0"/>
              <w:left w:val="single" w:color="auto" w:sz="8" w:space="0"/>
              <w:bottom w:val="single" w:color="auto" w:sz="8" w:space="0"/>
              <w:right w:val="single" w:color="auto" w:sz="8" w:space="0"/>
            </w:tcBorders>
            <w:noWrap w:val="0"/>
            <w:vAlign w:val="center"/>
          </w:tcPr>
          <w:p w14:paraId="2FFC67C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w:t>
            </w:r>
          </w:p>
        </w:tc>
        <w:tc>
          <w:tcPr>
            <w:tcW w:w="945" w:type="dxa"/>
            <w:tcBorders>
              <w:top w:val="single" w:color="auto" w:sz="8" w:space="0"/>
              <w:left w:val="single" w:color="auto" w:sz="8" w:space="0"/>
              <w:bottom w:val="single" w:color="auto" w:sz="8" w:space="0"/>
              <w:right w:val="single" w:color="auto" w:sz="8" w:space="0"/>
            </w:tcBorders>
            <w:noWrap w:val="0"/>
            <w:vAlign w:val="center"/>
          </w:tcPr>
          <w:p w14:paraId="27B32EA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张</w:t>
            </w:r>
          </w:p>
        </w:tc>
        <w:tc>
          <w:tcPr>
            <w:tcW w:w="1050" w:type="dxa"/>
            <w:tcBorders>
              <w:top w:val="single" w:color="auto" w:sz="8" w:space="0"/>
              <w:left w:val="single" w:color="auto" w:sz="8" w:space="0"/>
              <w:bottom w:val="single" w:color="auto" w:sz="8" w:space="0"/>
              <w:right w:val="single" w:color="auto" w:sz="8" w:space="0"/>
            </w:tcBorders>
            <w:noWrap w:val="0"/>
            <w:vAlign w:val="center"/>
          </w:tcPr>
          <w:p w14:paraId="34CBA95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170</w:t>
            </w:r>
          </w:p>
        </w:tc>
        <w:tc>
          <w:tcPr>
            <w:tcW w:w="900" w:type="dxa"/>
            <w:tcBorders>
              <w:top w:val="single" w:color="auto" w:sz="8" w:space="0"/>
              <w:left w:val="single" w:color="auto" w:sz="8" w:space="0"/>
              <w:bottom w:val="single" w:color="auto" w:sz="8" w:space="0"/>
              <w:right w:val="single" w:color="auto" w:sz="8" w:space="0"/>
            </w:tcBorders>
            <w:noWrap w:val="0"/>
            <w:vAlign w:val="center"/>
          </w:tcPr>
          <w:p w14:paraId="62D042D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00" w:type="dxa"/>
            <w:tcBorders>
              <w:top w:val="single" w:color="auto" w:sz="8" w:space="0"/>
              <w:left w:val="single" w:color="auto" w:sz="8" w:space="0"/>
              <w:bottom w:val="single" w:color="auto" w:sz="8" w:space="0"/>
              <w:right w:val="single" w:color="auto" w:sz="8" w:space="0"/>
            </w:tcBorders>
            <w:noWrap w:val="0"/>
            <w:vAlign w:val="center"/>
          </w:tcPr>
          <w:p w14:paraId="2169534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13A20E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65" w:hRule="atLeast"/>
        </w:trPr>
        <w:tc>
          <w:tcPr>
            <w:tcW w:w="736" w:type="dxa"/>
            <w:tcBorders>
              <w:top w:val="single" w:color="auto" w:sz="8" w:space="0"/>
              <w:left w:val="single" w:color="auto" w:sz="8" w:space="0"/>
              <w:bottom w:val="single" w:color="auto" w:sz="8" w:space="0"/>
              <w:right w:val="single" w:color="auto" w:sz="8" w:space="0"/>
            </w:tcBorders>
            <w:noWrap w:val="0"/>
            <w:vAlign w:val="center"/>
          </w:tcPr>
          <w:p w14:paraId="23F2E6B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w:t>
            </w:r>
          </w:p>
        </w:tc>
        <w:tc>
          <w:tcPr>
            <w:tcW w:w="1544" w:type="dxa"/>
            <w:tcBorders>
              <w:top w:val="single" w:color="auto" w:sz="8" w:space="0"/>
              <w:left w:val="single" w:color="auto" w:sz="8" w:space="0"/>
              <w:bottom w:val="single" w:color="auto" w:sz="8" w:space="0"/>
              <w:right w:val="single" w:color="auto" w:sz="8" w:space="0"/>
            </w:tcBorders>
            <w:noWrap w:val="0"/>
            <w:vAlign w:val="center"/>
          </w:tcPr>
          <w:p w14:paraId="29C9729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背景墙</w:t>
            </w:r>
          </w:p>
        </w:tc>
        <w:tc>
          <w:tcPr>
            <w:tcW w:w="2655" w:type="dxa"/>
            <w:tcBorders>
              <w:top w:val="single" w:color="auto" w:sz="8" w:space="0"/>
              <w:left w:val="single" w:color="auto" w:sz="8" w:space="0"/>
              <w:bottom w:val="single" w:color="auto" w:sz="8" w:space="0"/>
              <w:right w:val="single" w:color="auto" w:sz="8" w:space="0"/>
            </w:tcBorders>
            <w:noWrap w:val="0"/>
            <w:vAlign w:val="center"/>
          </w:tcPr>
          <w:p w14:paraId="7E4C363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80cm*180cm PVC 板</w:t>
            </w:r>
          </w:p>
        </w:tc>
        <w:tc>
          <w:tcPr>
            <w:tcW w:w="1170" w:type="dxa"/>
            <w:tcBorders>
              <w:top w:val="single" w:color="auto" w:sz="8" w:space="0"/>
              <w:left w:val="single" w:color="auto" w:sz="8" w:space="0"/>
              <w:bottom w:val="single" w:color="auto" w:sz="8" w:space="0"/>
              <w:right w:val="single" w:color="auto" w:sz="8" w:space="0"/>
            </w:tcBorders>
            <w:noWrap w:val="0"/>
            <w:vAlign w:val="center"/>
          </w:tcPr>
          <w:p w14:paraId="2BF77A2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945" w:type="dxa"/>
            <w:tcBorders>
              <w:top w:val="single" w:color="auto" w:sz="8" w:space="0"/>
              <w:left w:val="single" w:color="auto" w:sz="8" w:space="0"/>
              <w:bottom w:val="single" w:color="auto" w:sz="8" w:space="0"/>
              <w:right w:val="single" w:color="auto" w:sz="8" w:space="0"/>
            </w:tcBorders>
            <w:noWrap w:val="0"/>
            <w:vAlign w:val="center"/>
          </w:tcPr>
          <w:p w14:paraId="320B62F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张</w:t>
            </w:r>
          </w:p>
        </w:tc>
        <w:tc>
          <w:tcPr>
            <w:tcW w:w="1050" w:type="dxa"/>
            <w:tcBorders>
              <w:top w:val="single" w:color="auto" w:sz="8" w:space="0"/>
              <w:left w:val="single" w:color="auto" w:sz="8" w:space="0"/>
              <w:bottom w:val="single" w:color="auto" w:sz="8" w:space="0"/>
              <w:right w:val="single" w:color="auto" w:sz="8" w:space="0"/>
            </w:tcBorders>
            <w:noWrap w:val="0"/>
            <w:vAlign w:val="center"/>
          </w:tcPr>
          <w:p w14:paraId="5A94A83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1800</w:t>
            </w:r>
          </w:p>
        </w:tc>
        <w:tc>
          <w:tcPr>
            <w:tcW w:w="900" w:type="dxa"/>
            <w:tcBorders>
              <w:top w:val="single" w:color="auto" w:sz="8" w:space="0"/>
              <w:left w:val="single" w:color="auto" w:sz="8" w:space="0"/>
              <w:bottom w:val="single" w:color="auto" w:sz="8" w:space="0"/>
              <w:right w:val="single" w:color="auto" w:sz="8" w:space="0"/>
            </w:tcBorders>
            <w:noWrap w:val="0"/>
            <w:vAlign w:val="center"/>
          </w:tcPr>
          <w:p w14:paraId="26E7899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00" w:type="dxa"/>
            <w:tcBorders>
              <w:top w:val="single" w:color="auto" w:sz="8" w:space="0"/>
              <w:left w:val="single" w:color="auto" w:sz="8" w:space="0"/>
              <w:bottom w:val="single" w:color="auto" w:sz="8" w:space="0"/>
              <w:right w:val="single" w:color="auto" w:sz="8" w:space="0"/>
            </w:tcBorders>
            <w:noWrap w:val="0"/>
            <w:vAlign w:val="center"/>
          </w:tcPr>
          <w:p w14:paraId="4E8C29C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84A62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92" w:hRule="atLeast"/>
        </w:trPr>
        <w:tc>
          <w:tcPr>
            <w:tcW w:w="736" w:type="dxa"/>
            <w:tcBorders>
              <w:top w:val="single" w:color="auto" w:sz="8" w:space="0"/>
              <w:left w:val="single" w:color="auto" w:sz="8" w:space="0"/>
              <w:bottom w:val="single" w:color="auto" w:sz="8" w:space="0"/>
              <w:right w:val="single" w:color="auto" w:sz="8" w:space="0"/>
            </w:tcBorders>
            <w:noWrap w:val="0"/>
            <w:vAlign w:val="center"/>
          </w:tcPr>
          <w:p w14:paraId="2F7834B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1544" w:type="dxa"/>
            <w:tcBorders>
              <w:top w:val="single" w:color="auto" w:sz="8" w:space="0"/>
              <w:left w:val="single" w:color="auto" w:sz="8" w:space="0"/>
              <w:bottom w:val="single" w:color="auto" w:sz="8" w:space="0"/>
              <w:right w:val="single" w:color="auto" w:sz="8" w:space="0"/>
            </w:tcBorders>
            <w:noWrap w:val="0"/>
            <w:vAlign w:val="center"/>
          </w:tcPr>
          <w:p w14:paraId="63208FE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宣传册</w:t>
            </w:r>
          </w:p>
        </w:tc>
        <w:tc>
          <w:tcPr>
            <w:tcW w:w="2655" w:type="dxa"/>
            <w:tcBorders>
              <w:top w:val="single" w:color="auto" w:sz="8" w:space="0"/>
              <w:left w:val="single" w:color="auto" w:sz="8" w:space="0"/>
              <w:bottom w:val="single" w:color="auto" w:sz="8" w:space="0"/>
              <w:right w:val="single" w:color="auto" w:sz="8" w:space="0"/>
            </w:tcBorders>
            <w:noWrap w:val="0"/>
            <w:vAlign w:val="center"/>
          </w:tcPr>
          <w:p w14:paraId="01D8081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210mm*285mm，</w:t>
            </w:r>
            <w:r>
              <w:rPr>
                <w:rFonts w:hint="eastAsia" w:ascii="仿宋_GB2312" w:hAnsi="仿宋_GB2312" w:eastAsia="仿宋_GB2312" w:cs="仿宋_GB2312"/>
                <w:i w:val="0"/>
                <w:iCs w:val="0"/>
                <w:color w:val="000000"/>
                <w:kern w:val="0"/>
                <w:sz w:val="22"/>
                <w:szCs w:val="22"/>
                <w:u w:val="none"/>
                <w:lang w:val="en-US" w:eastAsia="zh-CN" w:bidi="ar"/>
              </w:rPr>
              <w:br w:type="textWrapping"/>
            </w:r>
            <w:r>
              <w:rPr>
                <w:rFonts w:hint="eastAsia" w:ascii="仿宋_GB2312" w:hAnsi="仿宋_GB2312" w:eastAsia="仿宋_GB2312" w:cs="仿宋_GB2312"/>
                <w:i w:val="0"/>
                <w:iCs w:val="0"/>
                <w:color w:val="000000"/>
                <w:kern w:val="0"/>
                <w:sz w:val="22"/>
                <w:szCs w:val="22"/>
                <w:u w:val="none"/>
                <w:lang w:val="en-US" w:eastAsia="zh-CN" w:bidi="ar"/>
              </w:rPr>
              <w:t>封面250g铜版，</w:t>
            </w:r>
            <w:r>
              <w:rPr>
                <w:rFonts w:hint="eastAsia" w:ascii="仿宋_GB2312" w:hAnsi="仿宋_GB2312" w:eastAsia="仿宋_GB2312" w:cs="仿宋_GB2312"/>
                <w:i w:val="0"/>
                <w:iCs w:val="0"/>
                <w:color w:val="000000"/>
                <w:kern w:val="0"/>
                <w:sz w:val="22"/>
                <w:szCs w:val="22"/>
                <w:u w:val="none"/>
                <w:lang w:val="en-US" w:eastAsia="zh-CN" w:bidi="ar"/>
              </w:rPr>
              <w:br w:type="textWrapping"/>
            </w:r>
            <w:r>
              <w:rPr>
                <w:rFonts w:hint="eastAsia" w:ascii="仿宋_GB2312" w:hAnsi="仿宋_GB2312" w:eastAsia="仿宋_GB2312" w:cs="仿宋_GB2312"/>
                <w:i w:val="0"/>
                <w:iCs w:val="0"/>
                <w:color w:val="000000"/>
                <w:kern w:val="0"/>
                <w:sz w:val="22"/>
                <w:szCs w:val="22"/>
                <w:u w:val="none"/>
                <w:lang w:val="en-US" w:eastAsia="zh-CN" w:bidi="ar"/>
              </w:rPr>
              <w:t>内页120g白卡或铜板,20P</w:t>
            </w:r>
          </w:p>
        </w:tc>
        <w:tc>
          <w:tcPr>
            <w:tcW w:w="1170" w:type="dxa"/>
            <w:tcBorders>
              <w:top w:val="single" w:color="auto" w:sz="8" w:space="0"/>
              <w:left w:val="single" w:color="auto" w:sz="8" w:space="0"/>
              <w:bottom w:val="single" w:color="auto" w:sz="8" w:space="0"/>
              <w:right w:val="single" w:color="auto" w:sz="8" w:space="0"/>
            </w:tcBorders>
            <w:noWrap w:val="0"/>
            <w:vAlign w:val="center"/>
          </w:tcPr>
          <w:p w14:paraId="7083BC9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100</w:t>
            </w:r>
          </w:p>
        </w:tc>
        <w:tc>
          <w:tcPr>
            <w:tcW w:w="945" w:type="dxa"/>
            <w:tcBorders>
              <w:top w:val="single" w:color="auto" w:sz="8" w:space="0"/>
              <w:left w:val="single" w:color="auto" w:sz="8" w:space="0"/>
              <w:bottom w:val="single" w:color="auto" w:sz="8" w:space="0"/>
              <w:right w:val="single" w:color="auto" w:sz="8" w:space="0"/>
            </w:tcBorders>
            <w:noWrap w:val="0"/>
            <w:vAlign w:val="center"/>
          </w:tcPr>
          <w:p w14:paraId="1C073B0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册</w:t>
            </w:r>
          </w:p>
        </w:tc>
        <w:tc>
          <w:tcPr>
            <w:tcW w:w="1050" w:type="dxa"/>
            <w:tcBorders>
              <w:top w:val="single" w:color="auto" w:sz="8" w:space="0"/>
              <w:left w:val="single" w:color="auto" w:sz="8" w:space="0"/>
              <w:bottom w:val="single" w:color="auto" w:sz="8" w:space="0"/>
              <w:right w:val="single" w:color="auto" w:sz="8" w:space="0"/>
            </w:tcBorders>
            <w:noWrap w:val="0"/>
            <w:vAlign w:val="center"/>
          </w:tcPr>
          <w:p w14:paraId="62BE0A0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w:t>
            </w:r>
          </w:p>
        </w:tc>
        <w:tc>
          <w:tcPr>
            <w:tcW w:w="900" w:type="dxa"/>
            <w:tcBorders>
              <w:top w:val="single" w:color="auto" w:sz="8" w:space="0"/>
              <w:left w:val="single" w:color="auto" w:sz="8" w:space="0"/>
              <w:bottom w:val="single" w:color="auto" w:sz="8" w:space="0"/>
              <w:right w:val="single" w:color="auto" w:sz="8" w:space="0"/>
            </w:tcBorders>
            <w:noWrap w:val="0"/>
            <w:vAlign w:val="center"/>
          </w:tcPr>
          <w:p w14:paraId="5889EDE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00" w:type="dxa"/>
            <w:tcBorders>
              <w:top w:val="single" w:color="auto" w:sz="8" w:space="0"/>
              <w:left w:val="single" w:color="auto" w:sz="8" w:space="0"/>
              <w:bottom w:val="single" w:color="auto" w:sz="8" w:space="0"/>
              <w:right w:val="single" w:color="auto" w:sz="8" w:space="0"/>
            </w:tcBorders>
            <w:noWrap w:val="0"/>
            <w:vAlign w:val="center"/>
          </w:tcPr>
          <w:p w14:paraId="242A466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AE85D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918" w:hRule="atLeast"/>
        </w:trPr>
        <w:tc>
          <w:tcPr>
            <w:tcW w:w="736" w:type="dxa"/>
            <w:tcBorders>
              <w:top w:val="single" w:color="auto" w:sz="8" w:space="0"/>
              <w:left w:val="single" w:color="auto" w:sz="8" w:space="0"/>
              <w:bottom w:val="single" w:color="auto" w:sz="8" w:space="0"/>
              <w:right w:val="single" w:color="auto" w:sz="8" w:space="0"/>
            </w:tcBorders>
            <w:noWrap w:val="0"/>
            <w:vAlign w:val="center"/>
          </w:tcPr>
          <w:p w14:paraId="169AD8B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1544" w:type="dxa"/>
            <w:tcBorders>
              <w:top w:val="single" w:color="auto" w:sz="8" w:space="0"/>
              <w:left w:val="single" w:color="auto" w:sz="8" w:space="0"/>
              <w:bottom w:val="single" w:color="auto" w:sz="8" w:space="0"/>
              <w:right w:val="single" w:color="auto" w:sz="8" w:space="0"/>
            </w:tcBorders>
            <w:noWrap w:val="0"/>
            <w:vAlign w:val="center"/>
          </w:tcPr>
          <w:p w14:paraId="6017A76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宣传海报</w:t>
            </w:r>
          </w:p>
        </w:tc>
        <w:tc>
          <w:tcPr>
            <w:tcW w:w="2655" w:type="dxa"/>
            <w:tcBorders>
              <w:top w:val="single" w:color="auto" w:sz="8" w:space="0"/>
              <w:left w:val="single" w:color="auto" w:sz="8" w:space="0"/>
              <w:bottom w:val="single" w:color="auto" w:sz="8" w:space="0"/>
              <w:right w:val="single" w:color="auto" w:sz="8" w:space="0"/>
            </w:tcBorders>
            <w:noWrap w:val="0"/>
            <w:vAlign w:val="center"/>
          </w:tcPr>
          <w:p w14:paraId="01419F2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80cm*120cm 展架海报</w:t>
            </w:r>
          </w:p>
        </w:tc>
        <w:tc>
          <w:tcPr>
            <w:tcW w:w="1170" w:type="dxa"/>
            <w:tcBorders>
              <w:top w:val="single" w:color="auto" w:sz="8" w:space="0"/>
              <w:left w:val="single" w:color="auto" w:sz="8" w:space="0"/>
              <w:bottom w:val="single" w:color="auto" w:sz="8" w:space="0"/>
              <w:right w:val="single" w:color="auto" w:sz="8" w:space="0"/>
            </w:tcBorders>
            <w:noWrap w:val="0"/>
            <w:vAlign w:val="center"/>
          </w:tcPr>
          <w:p w14:paraId="18E788B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w:t>
            </w:r>
          </w:p>
        </w:tc>
        <w:tc>
          <w:tcPr>
            <w:tcW w:w="945" w:type="dxa"/>
            <w:tcBorders>
              <w:top w:val="single" w:color="auto" w:sz="8" w:space="0"/>
              <w:left w:val="single" w:color="auto" w:sz="8" w:space="0"/>
              <w:bottom w:val="single" w:color="auto" w:sz="8" w:space="0"/>
              <w:right w:val="single" w:color="auto" w:sz="8" w:space="0"/>
            </w:tcBorders>
            <w:noWrap w:val="0"/>
            <w:vAlign w:val="center"/>
          </w:tcPr>
          <w:p w14:paraId="33944D7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张</w:t>
            </w:r>
          </w:p>
        </w:tc>
        <w:tc>
          <w:tcPr>
            <w:tcW w:w="1050" w:type="dxa"/>
            <w:tcBorders>
              <w:top w:val="single" w:color="auto" w:sz="8" w:space="0"/>
              <w:left w:val="single" w:color="auto" w:sz="8" w:space="0"/>
              <w:bottom w:val="single" w:color="auto" w:sz="8" w:space="0"/>
              <w:right w:val="single" w:color="auto" w:sz="8" w:space="0"/>
            </w:tcBorders>
            <w:noWrap w:val="0"/>
            <w:vAlign w:val="center"/>
          </w:tcPr>
          <w:p w14:paraId="61BEC80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34</w:t>
            </w:r>
          </w:p>
        </w:tc>
        <w:tc>
          <w:tcPr>
            <w:tcW w:w="900" w:type="dxa"/>
            <w:tcBorders>
              <w:top w:val="single" w:color="auto" w:sz="8" w:space="0"/>
              <w:left w:val="single" w:color="auto" w:sz="8" w:space="0"/>
              <w:bottom w:val="single" w:color="auto" w:sz="8" w:space="0"/>
              <w:right w:val="single" w:color="auto" w:sz="8" w:space="0"/>
            </w:tcBorders>
            <w:noWrap w:val="0"/>
            <w:vAlign w:val="center"/>
          </w:tcPr>
          <w:p w14:paraId="66B5DC9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00" w:type="dxa"/>
            <w:tcBorders>
              <w:top w:val="single" w:color="auto" w:sz="8" w:space="0"/>
              <w:left w:val="single" w:color="auto" w:sz="8" w:space="0"/>
              <w:bottom w:val="single" w:color="auto" w:sz="8" w:space="0"/>
              <w:right w:val="single" w:color="auto" w:sz="8" w:space="0"/>
            </w:tcBorders>
            <w:noWrap w:val="0"/>
            <w:vAlign w:val="center"/>
          </w:tcPr>
          <w:p w14:paraId="6E0F63E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C3BAD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72" w:hRule="atLeast"/>
        </w:trPr>
        <w:tc>
          <w:tcPr>
            <w:tcW w:w="736" w:type="dxa"/>
            <w:tcBorders>
              <w:top w:val="single" w:color="auto" w:sz="8" w:space="0"/>
              <w:left w:val="single" w:color="auto" w:sz="8" w:space="0"/>
              <w:bottom w:val="single" w:color="auto" w:sz="8" w:space="0"/>
              <w:right w:val="single" w:color="auto" w:sz="8" w:space="0"/>
            </w:tcBorders>
            <w:noWrap w:val="0"/>
            <w:vAlign w:val="center"/>
          </w:tcPr>
          <w:p w14:paraId="56970AD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17</w:t>
            </w:r>
          </w:p>
        </w:tc>
        <w:tc>
          <w:tcPr>
            <w:tcW w:w="1544" w:type="dxa"/>
            <w:tcBorders>
              <w:top w:val="single" w:color="auto" w:sz="8" w:space="0"/>
              <w:left w:val="single" w:color="auto" w:sz="8" w:space="0"/>
              <w:bottom w:val="single" w:color="auto" w:sz="8" w:space="0"/>
              <w:right w:val="single" w:color="auto" w:sz="8" w:space="0"/>
            </w:tcBorders>
            <w:noWrap w:val="0"/>
            <w:vAlign w:val="center"/>
          </w:tcPr>
          <w:p w14:paraId="253D20F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宣传册</w:t>
            </w:r>
          </w:p>
        </w:tc>
        <w:tc>
          <w:tcPr>
            <w:tcW w:w="2655" w:type="dxa"/>
            <w:tcBorders>
              <w:top w:val="single" w:color="auto" w:sz="8" w:space="0"/>
              <w:left w:val="single" w:color="auto" w:sz="8" w:space="0"/>
              <w:bottom w:val="single" w:color="auto" w:sz="8" w:space="0"/>
              <w:right w:val="single" w:color="auto" w:sz="8" w:space="0"/>
            </w:tcBorders>
            <w:noWrap w:val="0"/>
            <w:vAlign w:val="center"/>
          </w:tcPr>
          <w:p w14:paraId="09B9808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尺寸210mm*285mm，</w:t>
            </w:r>
            <w:r>
              <w:rPr>
                <w:rFonts w:hint="eastAsia" w:ascii="仿宋_GB2312" w:hAnsi="仿宋_GB2312" w:eastAsia="仿宋_GB2312" w:cs="仿宋_GB2312"/>
                <w:i w:val="0"/>
                <w:iCs w:val="0"/>
                <w:color w:val="000000"/>
                <w:kern w:val="0"/>
                <w:sz w:val="22"/>
                <w:szCs w:val="22"/>
                <w:u w:val="none"/>
                <w:lang w:val="en-US" w:eastAsia="zh-CN" w:bidi="ar"/>
              </w:rPr>
              <w:br w:type="textWrapping"/>
            </w:r>
            <w:r>
              <w:rPr>
                <w:rFonts w:hint="eastAsia" w:ascii="仿宋_GB2312" w:hAnsi="仿宋_GB2312" w:eastAsia="仿宋_GB2312" w:cs="仿宋_GB2312"/>
                <w:i w:val="0"/>
                <w:iCs w:val="0"/>
                <w:color w:val="000000"/>
                <w:kern w:val="0"/>
                <w:sz w:val="22"/>
                <w:szCs w:val="22"/>
                <w:u w:val="none"/>
                <w:lang w:val="en-US" w:eastAsia="zh-CN" w:bidi="ar"/>
              </w:rPr>
              <w:t>封面250g铜版，</w:t>
            </w:r>
            <w:r>
              <w:rPr>
                <w:rFonts w:hint="eastAsia" w:ascii="仿宋_GB2312" w:hAnsi="仿宋_GB2312" w:eastAsia="仿宋_GB2312" w:cs="仿宋_GB2312"/>
                <w:i w:val="0"/>
                <w:iCs w:val="0"/>
                <w:color w:val="000000"/>
                <w:kern w:val="0"/>
                <w:sz w:val="22"/>
                <w:szCs w:val="22"/>
                <w:u w:val="none"/>
                <w:lang w:val="en-US" w:eastAsia="zh-CN" w:bidi="ar"/>
              </w:rPr>
              <w:br w:type="textWrapping"/>
            </w:r>
            <w:r>
              <w:rPr>
                <w:rFonts w:hint="eastAsia" w:ascii="仿宋_GB2312" w:hAnsi="仿宋_GB2312" w:eastAsia="仿宋_GB2312" w:cs="仿宋_GB2312"/>
                <w:i w:val="0"/>
                <w:iCs w:val="0"/>
                <w:color w:val="000000"/>
                <w:kern w:val="0"/>
                <w:sz w:val="22"/>
                <w:szCs w:val="22"/>
                <w:u w:val="none"/>
                <w:lang w:val="en-US" w:eastAsia="zh-CN" w:bidi="ar"/>
              </w:rPr>
              <w:t>内页120g白卡,胶装24P</w:t>
            </w:r>
          </w:p>
        </w:tc>
        <w:tc>
          <w:tcPr>
            <w:tcW w:w="1170" w:type="dxa"/>
            <w:tcBorders>
              <w:top w:val="single" w:color="auto" w:sz="8" w:space="0"/>
              <w:left w:val="single" w:color="auto" w:sz="8" w:space="0"/>
              <w:bottom w:val="single" w:color="auto" w:sz="8" w:space="0"/>
              <w:right w:val="single" w:color="auto" w:sz="8" w:space="0"/>
            </w:tcBorders>
            <w:noWrap w:val="0"/>
            <w:vAlign w:val="center"/>
          </w:tcPr>
          <w:p w14:paraId="3B4D8C0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100</w:t>
            </w:r>
          </w:p>
        </w:tc>
        <w:tc>
          <w:tcPr>
            <w:tcW w:w="945" w:type="dxa"/>
            <w:tcBorders>
              <w:top w:val="single" w:color="auto" w:sz="8" w:space="0"/>
              <w:left w:val="single" w:color="auto" w:sz="8" w:space="0"/>
              <w:bottom w:val="single" w:color="auto" w:sz="8" w:space="0"/>
              <w:right w:val="single" w:color="auto" w:sz="8" w:space="0"/>
            </w:tcBorders>
            <w:noWrap w:val="0"/>
            <w:vAlign w:val="center"/>
          </w:tcPr>
          <w:p w14:paraId="0314739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册</w:t>
            </w:r>
          </w:p>
        </w:tc>
        <w:tc>
          <w:tcPr>
            <w:tcW w:w="1050" w:type="dxa"/>
            <w:tcBorders>
              <w:top w:val="single" w:color="auto" w:sz="8" w:space="0"/>
              <w:left w:val="single" w:color="auto" w:sz="8" w:space="0"/>
              <w:bottom w:val="single" w:color="auto" w:sz="8" w:space="0"/>
              <w:right w:val="single" w:color="auto" w:sz="8" w:space="0"/>
            </w:tcBorders>
            <w:noWrap w:val="0"/>
            <w:vAlign w:val="center"/>
          </w:tcPr>
          <w:p w14:paraId="0C7AADC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w:t>
            </w:r>
          </w:p>
        </w:tc>
        <w:tc>
          <w:tcPr>
            <w:tcW w:w="900" w:type="dxa"/>
            <w:tcBorders>
              <w:top w:val="single" w:color="auto" w:sz="8" w:space="0"/>
              <w:left w:val="single" w:color="auto" w:sz="8" w:space="0"/>
              <w:bottom w:val="single" w:color="auto" w:sz="8" w:space="0"/>
              <w:right w:val="single" w:color="auto" w:sz="8" w:space="0"/>
            </w:tcBorders>
            <w:noWrap w:val="0"/>
            <w:vAlign w:val="center"/>
          </w:tcPr>
          <w:p w14:paraId="1E21519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00" w:type="dxa"/>
            <w:tcBorders>
              <w:top w:val="single" w:color="auto" w:sz="8" w:space="0"/>
              <w:left w:val="single" w:color="auto" w:sz="8" w:space="0"/>
              <w:bottom w:val="single" w:color="auto" w:sz="8" w:space="0"/>
              <w:right w:val="single" w:color="auto" w:sz="8" w:space="0"/>
            </w:tcBorders>
            <w:noWrap w:val="0"/>
            <w:vAlign w:val="center"/>
          </w:tcPr>
          <w:p w14:paraId="2F96323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bl>
    <w:p w14:paraId="593E80E5">
      <w:pPr>
        <w:spacing w:line="360" w:lineRule="auto"/>
        <w:jc w:val="center"/>
        <w:rPr>
          <w:rFonts w:hint="eastAsia" w:ascii="宋体" w:hAnsi="宋体" w:eastAsia="宋体" w:cs="宋体"/>
          <w:b/>
          <w:sz w:val="28"/>
          <w:szCs w:val="28"/>
          <w:highlight w:val="none"/>
          <w:lang w:val="en-US" w:eastAsia="zh-CN"/>
        </w:rPr>
      </w:pPr>
    </w:p>
    <w:p w14:paraId="36BD6219">
      <w:pPr>
        <w:spacing w:line="360" w:lineRule="auto"/>
        <w:jc w:val="center"/>
        <w:rPr>
          <w:rFonts w:hint="eastAsia" w:ascii="宋体" w:hAnsi="宋体" w:eastAsia="宋体" w:cs="宋体"/>
          <w:b/>
          <w:bCs/>
          <w:sz w:val="32"/>
          <w:szCs w:val="30"/>
          <w:highlight w:val="none"/>
        </w:rPr>
      </w:pPr>
      <w:r>
        <w:rPr>
          <w:rFonts w:hint="eastAsia" w:ascii="宋体" w:hAnsi="宋体" w:eastAsia="宋体" w:cs="宋体"/>
          <w:sz w:val="24"/>
          <w:highlight w:val="none"/>
        </w:rPr>
        <w:br w:type="page"/>
      </w:r>
      <w:r>
        <w:rPr>
          <w:rFonts w:hint="eastAsia" w:ascii="宋体" w:hAnsi="宋体" w:eastAsia="宋体" w:cs="宋体"/>
          <w:b/>
          <w:bCs/>
          <w:sz w:val="28"/>
          <w:szCs w:val="28"/>
          <w:highlight w:val="none"/>
          <w:lang w:val="en-US" w:eastAsia="zh-CN"/>
        </w:rPr>
        <w:t>二</w:t>
      </w:r>
      <w:r>
        <w:rPr>
          <w:rFonts w:hint="eastAsia" w:ascii="宋体" w:hAnsi="宋体" w:eastAsia="宋体" w:cs="宋体"/>
          <w:b/>
          <w:bCs/>
          <w:sz w:val="28"/>
          <w:szCs w:val="28"/>
          <w:highlight w:val="none"/>
          <w:lang w:eastAsia="zh-CN"/>
        </w:rPr>
        <w:t>、</w:t>
      </w:r>
      <w:r>
        <w:rPr>
          <w:rFonts w:hint="eastAsia" w:ascii="宋体" w:hAnsi="宋体" w:eastAsia="宋体" w:cs="宋体"/>
          <w:b/>
          <w:bCs/>
          <w:sz w:val="28"/>
          <w:szCs w:val="28"/>
          <w:highlight w:val="none"/>
        </w:rPr>
        <w:t>法定代表人（单位负责人）授权书</w:t>
      </w:r>
    </w:p>
    <w:p w14:paraId="36C2957C">
      <w:pPr>
        <w:widowControl w:val="0"/>
        <w:snapToGrid w:val="0"/>
        <w:spacing w:line="360" w:lineRule="auto"/>
        <w:ind w:firstLine="480" w:firstLineChars="200"/>
        <w:jc w:val="both"/>
        <w:rPr>
          <w:rFonts w:hint="eastAsia" w:ascii="宋体" w:hAnsi="宋体" w:eastAsia="宋体" w:cs="宋体"/>
          <w:kern w:val="2"/>
          <w:sz w:val="24"/>
          <w:szCs w:val="28"/>
          <w:highlight w:val="none"/>
          <w:lang w:val="en-US" w:eastAsia="zh-CN" w:bidi="ar-SA"/>
        </w:rPr>
      </w:pPr>
      <w:r>
        <w:rPr>
          <w:rFonts w:hint="eastAsia" w:ascii="宋体" w:hAnsi="宋体" w:eastAsia="宋体" w:cs="宋体"/>
          <w:kern w:val="2"/>
          <w:sz w:val="24"/>
          <w:szCs w:val="28"/>
          <w:highlight w:val="none"/>
          <w:lang w:val="en-US" w:eastAsia="zh-CN" w:bidi="ar-SA"/>
        </w:rPr>
        <w:t>本授权书声明：本人</w:t>
      </w:r>
      <w:r>
        <w:rPr>
          <w:rFonts w:hint="eastAsia" w:ascii="宋体" w:hAnsi="宋体" w:eastAsia="宋体" w:cs="宋体"/>
          <w:kern w:val="2"/>
          <w:sz w:val="24"/>
          <w:szCs w:val="28"/>
          <w:highlight w:val="none"/>
          <w:u w:val="single"/>
          <w:lang w:val="en-US" w:eastAsia="zh-CN" w:bidi="ar-SA"/>
        </w:rPr>
        <w:t xml:space="preserve">    </w:t>
      </w:r>
      <w:r>
        <w:rPr>
          <w:rFonts w:hint="eastAsia" w:ascii="宋体" w:hAnsi="宋体" w:eastAsia="宋体" w:cs="宋体"/>
          <w:kern w:val="2"/>
          <w:sz w:val="24"/>
          <w:szCs w:val="28"/>
          <w:highlight w:val="none"/>
          <w:lang w:val="en-US" w:eastAsia="zh-CN" w:bidi="ar-SA"/>
        </w:rPr>
        <w:t>（姓名）系</w:t>
      </w:r>
      <w:r>
        <w:rPr>
          <w:rFonts w:hint="eastAsia" w:ascii="宋体" w:hAnsi="宋体" w:eastAsia="宋体" w:cs="宋体"/>
          <w:kern w:val="2"/>
          <w:sz w:val="24"/>
          <w:szCs w:val="28"/>
          <w:highlight w:val="none"/>
          <w:u w:val="single"/>
          <w:lang w:val="en-US" w:eastAsia="zh-CN" w:bidi="ar-SA"/>
        </w:rPr>
        <w:t xml:space="preserve">    </w:t>
      </w:r>
      <w:r>
        <w:rPr>
          <w:rFonts w:hint="eastAsia" w:ascii="宋体" w:hAnsi="宋体" w:eastAsia="宋体" w:cs="宋体"/>
          <w:kern w:val="2"/>
          <w:sz w:val="24"/>
          <w:szCs w:val="28"/>
          <w:highlight w:val="none"/>
          <w:lang w:val="en-US" w:eastAsia="zh-CN" w:bidi="ar-SA"/>
        </w:rPr>
        <w:t>（供应商名称）的法定代表人（单位负责人），授权</w:t>
      </w:r>
      <w:r>
        <w:rPr>
          <w:rFonts w:hint="eastAsia" w:ascii="宋体" w:hAnsi="宋体" w:eastAsia="宋体" w:cs="宋体"/>
          <w:kern w:val="2"/>
          <w:sz w:val="24"/>
          <w:szCs w:val="28"/>
          <w:highlight w:val="none"/>
          <w:u w:val="single"/>
          <w:lang w:val="en-US" w:eastAsia="zh-CN" w:bidi="ar-SA"/>
        </w:rPr>
        <w:t xml:space="preserve">       </w:t>
      </w:r>
      <w:r>
        <w:rPr>
          <w:rFonts w:hint="eastAsia" w:ascii="宋体" w:hAnsi="宋体" w:eastAsia="宋体" w:cs="宋体"/>
          <w:kern w:val="2"/>
          <w:sz w:val="24"/>
          <w:szCs w:val="28"/>
          <w:highlight w:val="none"/>
          <w:lang w:val="en-US" w:eastAsia="zh-CN" w:bidi="ar-SA"/>
        </w:rPr>
        <w:t>（供应商授权代表姓名、职务）代表本公司参加</w:t>
      </w:r>
    </w:p>
    <w:p w14:paraId="2DCDE543">
      <w:pPr>
        <w:widowControl w:val="0"/>
        <w:snapToGrid w:val="0"/>
        <w:spacing w:line="360" w:lineRule="auto"/>
        <w:jc w:val="both"/>
        <w:rPr>
          <w:rFonts w:hint="eastAsia" w:ascii="宋体" w:hAnsi="宋体" w:eastAsia="宋体" w:cs="宋体"/>
          <w:kern w:val="2"/>
          <w:sz w:val="24"/>
          <w:szCs w:val="28"/>
          <w:highlight w:val="none"/>
          <w:lang w:val="en-US" w:eastAsia="zh-CN" w:bidi="ar-SA"/>
        </w:rPr>
      </w:pPr>
      <w:r>
        <w:rPr>
          <w:rFonts w:hint="eastAsia" w:ascii="宋体" w:hAnsi="宋体" w:eastAsia="宋体" w:cs="宋体"/>
          <w:b/>
          <w:kern w:val="2"/>
          <w:sz w:val="24"/>
          <w:szCs w:val="28"/>
          <w:highlight w:val="none"/>
          <w:u w:val="single"/>
          <w:lang w:val="en-US" w:eastAsia="zh-CN" w:bidi="ar-SA"/>
        </w:rPr>
        <w:t xml:space="preserve">               </w:t>
      </w:r>
      <w:r>
        <w:rPr>
          <w:rFonts w:hint="eastAsia" w:ascii="宋体" w:hAnsi="宋体" w:eastAsia="宋体" w:cs="宋体"/>
          <w:bCs/>
          <w:kern w:val="2"/>
          <w:sz w:val="24"/>
          <w:szCs w:val="28"/>
          <w:highlight w:val="none"/>
          <w:lang w:val="en-US" w:eastAsia="zh-CN" w:bidi="ar-SA"/>
        </w:rPr>
        <w:t>采购活动</w:t>
      </w:r>
      <w:r>
        <w:rPr>
          <w:rFonts w:hint="eastAsia" w:ascii="宋体" w:hAnsi="宋体" w:eastAsia="宋体" w:cs="宋体"/>
          <w:kern w:val="2"/>
          <w:sz w:val="24"/>
          <w:szCs w:val="28"/>
          <w:highlight w:val="none"/>
          <w:lang w:val="en-US" w:eastAsia="zh-CN" w:bidi="ar-SA"/>
        </w:rPr>
        <w:t>，全权代表本公司处理采购过程的一切事宜。委托事宜包括但不限于：提交响应文件、谈判、签约等。供应商授权代表在采购过程中所签署的一切文件和处理与之有关的一切事务，本公司均予以认可并对此承担责任。供应商授权代表无转委托权。特此授权。</w:t>
      </w:r>
    </w:p>
    <w:p w14:paraId="3CDF952B">
      <w:pPr>
        <w:widowControl w:val="0"/>
        <w:snapToGrid w:val="0"/>
        <w:spacing w:line="360" w:lineRule="auto"/>
        <w:ind w:firstLine="480" w:firstLineChars="200"/>
        <w:jc w:val="left"/>
        <w:rPr>
          <w:rFonts w:hint="eastAsia" w:ascii="宋体" w:hAnsi="宋体" w:eastAsia="宋体" w:cs="宋体"/>
          <w:kern w:val="2"/>
          <w:sz w:val="24"/>
          <w:szCs w:val="28"/>
          <w:highlight w:val="none"/>
          <w:lang w:val="en-US" w:eastAsia="zh-CN" w:bidi="ar-SA"/>
        </w:rPr>
      </w:pPr>
      <w:r>
        <w:rPr>
          <w:rFonts w:hint="eastAsia" w:ascii="宋体" w:hAnsi="宋体" w:eastAsia="宋体" w:cs="宋体"/>
          <w:kern w:val="2"/>
          <w:sz w:val="24"/>
          <w:szCs w:val="28"/>
          <w:highlight w:val="none"/>
          <w:lang w:val="en-US" w:eastAsia="zh-CN" w:bidi="ar-SA"/>
        </w:rPr>
        <w:t>本授权书自出具之日起生效。</w:t>
      </w:r>
    </w:p>
    <w:p w14:paraId="3A604D38">
      <w:pPr>
        <w:spacing w:line="360" w:lineRule="auto"/>
        <w:rPr>
          <w:rFonts w:hint="eastAsia" w:ascii="宋体" w:hAnsi="宋体" w:eastAsia="宋体" w:cs="宋体"/>
          <w:sz w:val="24"/>
          <w:szCs w:val="28"/>
          <w:highlight w:val="none"/>
        </w:rPr>
      </w:pPr>
    </w:p>
    <w:p w14:paraId="19E858A4">
      <w:pPr>
        <w:spacing w:line="360" w:lineRule="auto"/>
        <w:ind w:firstLine="645"/>
        <w:rPr>
          <w:rFonts w:hint="eastAsia" w:ascii="宋体" w:hAnsi="宋体" w:eastAsia="宋体" w:cs="宋体"/>
          <w:sz w:val="24"/>
          <w:szCs w:val="28"/>
          <w:highlight w:val="none"/>
        </w:rPr>
      </w:pPr>
      <w:r>
        <w:rPr>
          <w:rFonts w:hint="eastAsia" w:ascii="宋体" w:hAnsi="宋体" w:eastAsia="宋体" w:cs="宋体"/>
          <w:sz w:val="24"/>
          <w:szCs w:val="28"/>
          <w:highlight w:val="none"/>
        </w:rPr>
        <w:t>特此声明。</w:t>
      </w:r>
    </w:p>
    <w:p w14:paraId="43402759">
      <w:pPr>
        <w:spacing w:line="360" w:lineRule="auto"/>
        <w:rPr>
          <w:rFonts w:hint="eastAsia" w:ascii="宋体" w:hAnsi="宋体" w:eastAsia="宋体" w:cs="宋体"/>
          <w:sz w:val="24"/>
          <w:szCs w:val="28"/>
          <w:highlight w:val="none"/>
        </w:rPr>
      </w:pPr>
      <w:r>
        <w:rPr>
          <w:rFonts w:hint="eastAsia" w:ascii="宋体" w:hAnsi="宋体" w:eastAsia="宋体" w:cs="宋体"/>
          <w:highlight w:val="none"/>
        </w:rPr>
        <mc:AlternateContent>
          <mc:Choice Requires="wps">
            <w:drawing>
              <wp:anchor distT="0" distB="0" distL="114300" distR="114300" simplePos="0" relativeHeight="251659264" behindDoc="0" locked="0" layoutInCell="1" allowOverlap="1">
                <wp:simplePos x="0" y="0"/>
                <wp:positionH relativeFrom="column">
                  <wp:posOffset>2790190</wp:posOffset>
                </wp:positionH>
                <wp:positionV relativeFrom="paragraph">
                  <wp:posOffset>122555</wp:posOffset>
                </wp:positionV>
                <wp:extent cx="1774190" cy="1127125"/>
                <wp:effectExtent l="4445" t="4445" r="12065" b="11430"/>
                <wp:wrapNone/>
                <wp:docPr id="23" name="圆角矩形 23"/>
                <wp:cNvGraphicFramePr/>
                <a:graphic xmlns:a="http://schemas.openxmlformats.org/drawingml/2006/main">
                  <a:graphicData uri="http://schemas.microsoft.com/office/word/2010/wordprocessingShape">
                    <wps:wsp>
                      <wps:cNvSpPr>
                        <a:spLocks noChangeArrowheads="1"/>
                      </wps:cNvSpPr>
                      <wps:spPr bwMode="auto">
                        <a:xfrm>
                          <a:off x="0" y="0"/>
                          <a:ext cx="1774190" cy="968375"/>
                        </a:xfrm>
                        <a:prstGeom prst="roundRect">
                          <a:avLst>
                            <a:gd name="adj" fmla="val 16667"/>
                          </a:avLst>
                        </a:prstGeom>
                        <a:solidFill>
                          <a:srgbClr val="FFFFFF"/>
                        </a:solidFill>
                        <a:ln w="9525">
                          <a:solidFill>
                            <a:srgbClr val="000000"/>
                          </a:solidFill>
                          <a:round/>
                        </a:ln>
                        <a:effectLst/>
                      </wps:spPr>
                      <wps:txbx>
                        <w:txbxContent>
                          <w:p w14:paraId="66A25B68">
                            <w:pPr>
                              <w:rPr>
                                <w:rFonts w:eastAsia="宋体" w:cs="Times New Roman"/>
                              </w:rPr>
                            </w:pPr>
                          </w:p>
                          <w:p w14:paraId="38003F93">
                            <w:pPr>
                              <w:rPr>
                                <w:rFonts w:hint="eastAsia" w:eastAsia="宋体" w:cs="Times New Roman"/>
                                <w:lang w:eastAsia="zh-CN"/>
                              </w:rPr>
                            </w:pPr>
                            <w:r>
                              <w:rPr>
                                <w:rFonts w:hint="eastAsia" w:eastAsia="宋体" w:cs="Times New Roman"/>
                              </w:rPr>
                              <w:t>授权代表身份证明复制件</w:t>
                            </w:r>
                            <w:r>
                              <w:rPr>
                                <w:rFonts w:hint="eastAsia" w:eastAsia="宋体" w:cs="Times New Roman"/>
                                <w:b/>
                                <w:bCs/>
                                <w:highlight w:val="yellow"/>
                                <w:lang w:eastAsia="zh-CN"/>
                              </w:rPr>
                              <w:t>（正反面）</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219.7pt;margin-top:9.65pt;height:88.75pt;width:139.7pt;z-index:251659264;mso-width-relative:page;mso-height-relative:page;" fillcolor="#FFFFFF" filled="t" stroked="t" coordsize="21600,21600" arcsize="0.166666666666667" o:gfxdata="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LvWetYAAAAKAQAADwAAAAAAAAABACAAAAAiAAAAZHJzL2Rvd25yZXYueG1sUEsBAhQAFAAAAAgA&#10;h07iQLRvfDxgAgAAtAQAAA4AAAAAAAAAAQAgAAAAJQEAAGRycy9lMm9Eb2MueG1sUEsFBgAAAAAG&#10;AAYAWQEAAPcFAAAAAA==&#10;">
                <v:fill on="t" focussize="0,0"/>
                <v:stroke color="#000000" joinstyle="round"/>
                <v:imagedata o:title=""/>
                <o:lock v:ext="edit" aspectratio="f"/>
                <v:textbox>
                  <w:txbxContent>
                    <w:p w14:paraId="66A25B68">
                      <w:pPr>
                        <w:rPr>
                          <w:rFonts w:eastAsia="宋体" w:cs="Times New Roman"/>
                        </w:rPr>
                      </w:pPr>
                    </w:p>
                    <w:p w14:paraId="38003F93">
                      <w:pPr>
                        <w:rPr>
                          <w:rFonts w:hint="eastAsia" w:eastAsia="宋体" w:cs="Times New Roman"/>
                          <w:lang w:eastAsia="zh-CN"/>
                        </w:rPr>
                      </w:pPr>
                      <w:r>
                        <w:rPr>
                          <w:rFonts w:hint="eastAsia" w:eastAsia="宋体" w:cs="Times New Roman"/>
                        </w:rPr>
                        <w:t>授权代表身份证明复制件</w:t>
                      </w:r>
                      <w:r>
                        <w:rPr>
                          <w:rFonts w:hint="eastAsia" w:eastAsia="宋体" w:cs="Times New Roman"/>
                          <w:b/>
                          <w:bCs/>
                          <w:highlight w:val="yellow"/>
                          <w:lang w:eastAsia="zh-CN"/>
                        </w:rPr>
                        <w:t>（正反面）</w:t>
                      </w:r>
                    </w:p>
                  </w:txbxContent>
                </v:textbox>
              </v:roundrect>
            </w:pict>
          </mc:Fallback>
        </mc:AlternateContent>
      </w:r>
      <w:r>
        <w:rPr>
          <w:rFonts w:hint="eastAsia" w:ascii="宋体" w:hAnsi="宋体" w:eastAsia="宋体" w:cs="宋体"/>
          <w:b/>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118745</wp:posOffset>
                </wp:positionH>
                <wp:positionV relativeFrom="paragraph">
                  <wp:posOffset>127000</wp:posOffset>
                </wp:positionV>
                <wp:extent cx="1774190" cy="1122680"/>
                <wp:effectExtent l="4445" t="4445" r="12065" b="15875"/>
                <wp:wrapNone/>
                <wp:docPr id="24" name="圆角矩形 24"/>
                <wp:cNvGraphicFramePr/>
                <a:graphic xmlns:a="http://schemas.openxmlformats.org/drawingml/2006/main">
                  <a:graphicData uri="http://schemas.microsoft.com/office/word/2010/wordprocessingShape">
                    <wps:wsp>
                      <wps:cNvSpPr>
                        <a:spLocks noChangeArrowheads="1"/>
                      </wps:cNvSpPr>
                      <wps:spPr bwMode="auto">
                        <a:xfrm>
                          <a:off x="0" y="0"/>
                          <a:ext cx="1774190" cy="968375"/>
                        </a:xfrm>
                        <a:prstGeom prst="roundRect">
                          <a:avLst>
                            <a:gd name="adj" fmla="val 16667"/>
                          </a:avLst>
                        </a:prstGeom>
                        <a:solidFill>
                          <a:srgbClr val="FFFFFF"/>
                        </a:solidFill>
                        <a:ln w="9525">
                          <a:solidFill>
                            <a:srgbClr val="000000"/>
                          </a:solidFill>
                          <a:round/>
                        </a:ln>
                        <a:effectLst/>
                      </wps:spPr>
                      <wps:txbx>
                        <w:txbxContent>
                          <w:p w14:paraId="74133385">
                            <w:pPr>
                              <w:spacing w:before="62" w:beforeLines="20" w:after="62" w:afterLines="20" w:line="540" w:lineRule="exact"/>
                              <w:rPr>
                                <w:rFonts w:hint="eastAsia" w:eastAsia="宋体" w:cs="Times New Roman"/>
                              </w:rPr>
                            </w:pPr>
                            <w:r>
                              <w:rPr>
                                <w:rFonts w:hint="eastAsia" w:eastAsia="宋体" w:cs="Times New Roman"/>
                              </w:rPr>
                              <w:t>法定代表人（单位负责人）</w:t>
                            </w:r>
                          </w:p>
                          <w:p w14:paraId="4A98B86E">
                            <w:pPr>
                              <w:rPr>
                                <w:rFonts w:hint="eastAsia" w:eastAsia="宋体" w:cs="Times New Roman"/>
                              </w:rPr>
                            </w:pPr>
                            <w:r>
                              <w:rPr>
                                <w:rFonts w:hint="eastAsia" w:eastAsia="宋体" w:cs="Times New Roman"/>
                              </w:rPr>
                              <w:t>身份证明复制件</w:t>
                            </w:r>
                          </w:p>
                          <w:p w14:paraId="166888C3">
                            <w:pPr>
                              <w:rPr>
                                <w:rFonts w:hint="eastAsia" w:eastAsia="宋体" w:cs="Times New Roman"/>
                                <w:highlight w:val="yellow"/>
                                <w:lang w:eastAsia="zh-CN"/>
                              </w:rPr>
                            </w:pPr>
                            <w:r>
                              <w:rPr>
                                <w:rFonts w:hint="eastAsia" w:eastAsia="宋体" w:cs="Times New Roman"/>
                                <w:highlight w:val="yellow"/>
                                <w:lang w:eastAsia="zh-CN"/>
                              </w:rPr>
                              <w:t>（正反面）</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9.35pt;margin-top:10pt;height:88.4pt;width:139.7pt;z-index:251660288;mso-width-relative:page;mso-height-relative:page;" fillcolor="#FFFFFF" filled="t" stroked="t" coordsize="21600,21600" arcsize="0.166666666666667" o:gfxdata="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wdQ4&#10;19MAAAAJAQAADwAAAAAAAAABACAAAAAiAAAAZHJzL2Rvd25yZXYueG1sUEsBAhQAFAAAAAgAh07i&#10;QFRgh65gAgAAtAQAAA4AAAAAAAAAAQAgAAAAIgEAAGRycy9lMm9Eb2MueG1sUEsFBgAAAAAGAAYA&#10;WQEAAPQFAAAAAA==&#10;">
                <v:fill on="t" focussize="0,0"/>
                <v:stroke color="#000000" joinstyle="round"/>
                <v:imagedata o:title=""/>
                <o:lock v:ext="edit" aspectratio="f"/>
                <v:textbox>
                  <w:txbxContent>
                    <w:p w14:paraId="74133385">
                      <w:pPr>
                        <w:spacing w:before="62" w:beforeLines="20" w:after="62" w:afterLines="20" w:line="540" w:lineRule="exact"/>
                        <w:rPr>
                          <w:rFonts w:hint="eastAsia" w:eastAsia="宋体" w:cs="Times New Roman"/>
                        </w:rPr>
                      </w:pPr>
                      <w:r>
                        <w:rPr>
                          <w:rFonts w:hint="eastAsia" w:eastAsia="宋体" w:cs="Times New Roman"/>
                        </w:rPr>
                        <w:t>法定代表人（单位负责人）</w:t>
                      </w:r>
                    </w:p>
                    <w:p w14:paraId="4A98B86E">
                      <w:pPr>
                        <w:rPr>
                          <w:rFonts w:hint="eastAsia" w:eastAsia="宋体" w:cs="Times New Roman"/>
                        </w:rPr>
                      </w:pPr>
                      <w:r>
                        <w:rPr>
                          <w:rFonts w:hint="eastAsia" w:eastAsia="宋体" w:cs="Times New Roman"/>
                        </w:rPr>
                        <w:t>身份证明复制件</w:t>
                      </w:r>
                    </w:p>
                    <w:p w14:paraId="166888C3">
                      <w:pPr>
                        <w:rPr>
                          <w:rFonts w:hint="eastAsia" w:eastAsia="宋体" w:cs="Times New Roman"/>
                          <w:highlight w:val="yellow"/>
                          <w:lang w:eastAsia="zh-CN"/>
                        </w:rPr>
                      </w:pPr>
                      <w:r>
                        <w:rPr>
                          <w:rFonts w:hint="eastAsia" w:eastAsia="宋体" w:cs="Times New Roman"/>
                          <w:highlight w:val="yellow"/>
                          <w:lang w:eastAsia="zh-CN"/>
                        </w:rPr>
                        <w:t>（正反面）</w:t>
                      </w:r>
                    </w:p>
                  </w:txbxContent>
                </v:textbox>
              </v:roundrect>
            </w:pict>
          </mc:Fallback>
        </mc:AlternateContent>
      </w:r>
    </w:p>
    <w:p w14:paraId="34455235">
      <w:pPr>
        <w:spacing w:before="62" w:beforeLines="20" w:after="62" w:afterLines="20" w:line="540" w:lineRule="exact"/>
        <w:rPr>
          <w:rFonts w:hint="eastAsia" w:ascii="宋体" w:hAnsi="宋体" w:eastAsia="宋体" w:cs="宋体"/>
          <w:highlight w:val="none"/>
        </w:rPr>
      </w:pPr>
    </w:p>
    <w:p w14:paraId="540149A0">
      <w:pPr>
        <w:spacing w:line="360" w:lineRule="auto"/>
        <w:rPr>
          <w:rFonts w:hint="eastAsia" w:ascii="宋体" w:hAnsi="宋体" w:eastAsia="宋体" w:cs="宋体"/>
          <w:sz w:val="24"/>
          <w:szCs w:val="28"/>
          <w:highlight w:val="none"/>
        </w:rPr>
      </w:pPr>
    </w:p>
    <w:p w14:paraId="7A73E27D">
      <w:pPr>
        <w:spacing w:line="360" w:lineRule="auto"/>
        <w:rPr>
          <w:rFonts w:hint="eastAsia" w:ascii="宋体" w:hAnsi="宋体" w:eastAsia="宋体" w:cs="宋体"/>
          <w:sz w:val="24"/>
          <w:szCs w:val="28"/>
          <w:highlight w:val="none"/>
        </w:rPr>
      </w:pPr>
    </w:p>
    <w:p w14:paraId="0DD8E3FF">
      <w:pPr>
        <w:spacing w:line="360" w:lineRule="auto"/>
        <w:rPr>
          <w:rFonts w:hint="eastAsia" w:ascii="宋体" w:hAnsi="宋体" w:eastAsia="宋体" w:cs="宋体"/>
          <w:sz w:val="24"/>
          <w:szCs w:val="28"/>
          <w:highlight w:val="none"/>
        </w:rPr>
      </w:pPr>
    </w:p>
    <w:p w14:paraId="2B8FF71D">
      <w:pPr>
        <w:spacing w:line="360" w:lineRule="auto"/>
        <w:rPr>
          <w:rFonts w:hint="eastAsia" w:ascii="宋体" w:hAnsi="宋体" w:eastAsia="宋体" w:cs="宋体"/>
          <w:sz w:val="24"/>
          <w:szCs w:val="28"/>
          <w:highlight w:val="none"/>
        </w:rPr>
      </w:pPr>
    </w:p>
    <w:p w14:paraId="64215D1B">
      <w:pPr>
        <w:spacing w:line="360" w:lineRule="auto"/>
        <w:rPr>
          <w:rFonts w:hint="eastAsia" w:ascii="宋体" w:hAnsi="宋体" w:eastAsia="宋体" w:cs="宋体"/>
          <w:bCs/>
          <w:sz w:val="24"/>
          <w:szCs w:val="28"/>
          <w:highlight w:val="none"/>
          <w:u w:val="single"/>
        </w:rPr>
      </w:pPr>
      <w:r>
        <w:rPr>
          <w:rFonts w:hint="eastAsia" w:ascii="宋体" w:hAnsi="宋体" w:eastAsia="宋体" w:cs="宋体"/>
          <w:bCs/>
          <w:sz w:val="24"/>
          <w:szCs w:val="28"/>
          <w:highlight w:val="none"/>
        </w:rPr>
        <w:t>供应商公章：</w:t>
      </w:r>
      <w:r>
        <w:rPr>
          <w:rFonts w:hint="eastAsia" w:ascii="宋体" w:hAnsi="宋体" w:eastAsia="宋体" w:cs="宋体"/>
          <w:bCs/>
          <w:sz w:val="24"/>
          <w:szCs w:val="28"/>
          <w:highlight w:val="none"/>
          <w:u w:val="single"/>
        </w:rPr>
        <w:t xml:space="preserve">                           </w:t>
      </w:r>
    </w:p>
    <w:p w14:paraId="5EBD1111">
      <w:pPr>
        <w:spacing w:line="360" w:lineRule="auto"/>
        <w:rPr>
          <w:rFonts w:hint="eastAsia" w:ascii="宋体" w:hAnsi="宋体" w:eastAsia="宋体" w:cs="宋体"/>
          <w:bCs/>
          <w:sz w:val="24"/>
          <w:szCs w:val="28"/>
          <w:highlight w:val="none"/>
          <w:u w:val="single"/>
        </w:rPr>
      </w:pPr>
    </w:p>
    <w:p w14:paraId="643FDC56">
      <w:pPr>
        <w:spacing w:line="360" w:lineRule="auto"/>
        <w:rPr>
          <w:rFonts w:hint="eastAsia" w:ascii="宋体" w:hAnsi="宋体" w:eastAsia="宋体" w:cs="宋体"/>
          <w:bCs/>
          <w:sz w:val="24"/>
          <w:szCs w:val="28"/>
          <w:highlight w:val="none"/>
        </w:rPr>
      </w:pPr>
      <w:r>
        <w:rPr>
          <w:rFonts w:hint="eastAsia" w:ascii="宋体" w:hAnsi="宋体" w:eastAsia="宋体" w:cs="宋体"/>
          <w:bCs/>
          <w:sz w:val="24"/>
          <w:szCs w:val="28"/>
          <w:highlight w:val="none"/>
        </w:rPr>
        <w:t>法定代表人（单位负责人）：</w:t>
      </w:r>
      <w:r>
        <w:rPr>
          <w:rFonts w:hint="eastAsia" w:ascii="宋体" w:hAnsi="宋体" w:eastAsia="宋体" w:cs="宋体"/>
          <w:bCs/>
          <w:sz w:val="24"/>
          <w:szCs w:val="28"/>
          <w:highlight w:val="none"/>
          <w:u w:val="single"/>
        </w:rPr>
        <w:t xml:space="preserve">           </w:t>
      </w:r>
      <w:r>
        <w:rPr>
          <w:rFonts w:hint="eastAsia" w:ascii="宋体" w:hAnsi="宋体" w:eastAsia="宋体" w:cs="宋体"/>
          <w:bCs/>
          <w:sz w:val="24"/>
          <w:szCs w:val="28"/>
          <w:highlight w:val="none"/>
        </w:rPr>
        <w:t>（签字或盖章）</w:t>
      </w:r>
    </w:p>
    <w:p w14:paraId="0B963B71">
      <w:pPr>
        <w:spacing w:line="360" w:lineRule="auto"/>
        <w:rPr>
          <w:rFonts w:hint="eastAsia" w:ascii="宋体" w:hAnsi="宋体" w:eastAsia="宋体" w:cs="宋体"/>
          <w:bCs/>
          <w:sz w:val="24"/>
          <w:szCs w:val="28"/>
          <w:highlight w:val="none"/>
        </w:rPr>
      </w:pPr>
    </w:p>
    <w:p w14:paraId="1895B023">
      <w:pPr>
        <w:spacing w:line="360" w:lineRule="auto"/>
        <w:rPr>
          <w:rFonts w:hint="eastAsia" w:ascii="宋体" w:hAnsi="宋体" w:eastAsia="宋体" w:cs="宋体"/>
          <w:sz w:val="24"/>
          <w:szCs w:val="28"/>
          <w:highlight w:val="none"/>
        </w:rPr>
      </w:pPr>
      <w:r>
        <w:rPr>
          <w:rFonts w:hint="eastAsia" w:ascii="宋体" w:hAnsi="宋体" w:eastAsia="宋体" w:cs="宋体"/>
          <w:sz w:val="24"/>
          <w:szCs w:val="28"/>
          <w:highlight w:val="none"/>
        </w:rPr>
        <w:t xml:space="preserve"> </w:t>
      </w:r>
    </w:p>
    <w:p w14:paraId="1FA7BBD2">
      <w:pPr>
        <w:spacing w:line="360" w:lineRule="auto"/>
        <w:rPr>
          <w:rFonts w:hint="eastAsia" w:ascii="宋体" w:hAnsi="宋体" w:eastAsia="宋体" w:cs="宋体"/>
          <w:sz w:val="24"/>
          <w:szCs w:val="28"/>
          <w:highlight w:val="none"/>
        </w:rPr>
      </w:pPr>
      <w:r>
        <w:rPr>
          <w:rFonts w:hint="eastAsia" w:ascii="宋体" w:hAnsi="宋体" w:eastAsia="宋体" w:cs="宋体"/>
          <w:sz w:val="24"/>
          <w:szCs w:val="28"/>
          <w:highlight w:val="none"/>
        </w:rPr>
        <w:t>日     期：</w:t>
      </w:r>
      <w:r>
        <w:rPr>
          <w:rFonts w:hint="eastAsia" w:ascii="宋体" w:hAnsi="宋体" w:eastAsia="宋体" w:cs="宋体"/>
          <w:sz w:val="24"/>
          <w:szCs w:val="28"/>
          <w:highlight w:val="none"/>
          <w:u w:val="single"/>
        </w:rPr>
        <w:t xml:space="preserve"> </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u w:val="single"/>
        </w:rPr>
        <w:t xml:space="preserve"> </w:t>
      </w:r>
      <w:r>
        <w:rPr>
          <w:rFonts w:hint="eastAsia" w:ascii="宋体" w:hAnsi="宋体" w:eastAsia="宋体" w:cs="宋体"/>
          <w:sz w:val="24"/>
          <w:szCs w:val="28"/>
          <w:highlight w:val="none"/>
        </w:rPr>
        <w:t>年</w:t>
      </w:r>
      <w:r>
        <w:rPr>
          <w:rFonts w:hint="eastAsia" w:ascii="宋体" w:hAnsi="宋体" w:eastAsia="宋体" w:cs="宋体"/>
          <w:sz w:val="24"/>
          <w:szCs w:val="28"/>
          <w:highlight w:val="none"/>
          <w:u w:val="single"/>
        </w:rPr>
        <w:t xml:space="preserve"> </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u w:val="single"/>
        </w:rPr>
        <w:t xml:space="preserve"> </w:t>
      </w:r>
      <w:r>
        <w:rPr>
          <w:rFonts w:hint="eastAsia" w:ascii="宋体" w:hAnsi="宋体" w:eastAsia="宋体" w:cs="宋体"/>
          <w:sz w:val="24"/>
          <w:szCs w:val="28"/>
          <w:highlight w:val="none"/>
        </w:rPr>
        <w:t>月</w:t>
      </w:r>
      <w:r>
        <w:rPr>
          <w:rFonts w:hint="eastAsia" w:ascii="宋体" w:hAnsi="宋体" w:eastAsia="宋体" w:cs="宋体"/>
          <w:sz w:val="24"/>
          <w:szCs w:val="28"/>
          <w:highlight w:val="none"/>
          <w:u w:val="single"/>
        </w:rPr>
        <w:t xml:space="preserve"> </w:t>
      </w:r>
      <w:r>
        <w:rPr>
          <w:rFonts w:hint="eastAsia" w:ascii="宋体" w:hAnsi="宋体" w:eastAsia="宋体" w:cs="宋体"/>
          <w:sz w:val="24"/>
          <w:szCs w:val="28"/>
          <w:highlight w:val="none"/>
          <w:u w:val="single"/>
          <w:lang w:val="en-US" w:eastAsia="zh-CN"/>
        </w:rPr>
        <w:t xml:space="preserve">   </w:t>
      </w:r>
      <w:r>
        <w:rPr>
          <w:rFonts w:hint="eastAsia" w:ascii="宋体" w:hAnsi="宋体" w:eastAsia="宋体" w:cs="宋体"/>
          <w:sz w:val="24"/>
          <w:szCs w:val="28"/>
          <w:highlight w:val="none"/>
          <w:u w:val="single"/>
        </w:rPr>
        <w:t xml:space="preserve"> </w:t>
      </w:r>
      <w:r>
        <w:rPr>
          <w:rFonts w:hint="eastAsia" w:ascii="宋体" w:hAnsi="宋体" w:eastAsia="宋体" w:cs="宋体"/>
          <w:sz w:val="24"/>
          <w:szCs w:val="28"/>
          <w:highlight w:val="none"/>
        </w:rPr>
        <w:t>日</w:t>
      </w:r>
    </w:p>
    <w:p w14:paraId="22B086A1">
      <w:pPr>
        <w:widowControl w:val="0"/>
        <w:snapToGrid w:val="0"/>
        <w:spacing w:line="360" w:lineRule="auto"/>
        <w:jc w:val="both"/>
        <w:rPr>
          <w:rFonts w:hint="eastAsia" w:ascii="宋体" w:hAnsi="宋体" w:eastAsia="宋体" w:cs="宋体"/>
          <w:kern w:val="2"/>
          <w:sz w:val="24"/>
          <w:szCs w:val="24"/>
          <w:highlight w:val="none"/>
          <w:lang w:val="en-US" w:eastAsia="zh-CN" w:bidi="ar-SA"/>
        </w:rPr>
      </w:pPr>
      <w:r>
        <w:rPr>
          <w:rStyle w:val="7"/>
          <w:rFonts w:hint="eastAsia" w:ascii="Times New Roman" w:hAnsi="Times New Roman" w:eastAsia="宋体" w:cs="Times New Roman"/>
          <w:kern w:val="2"/>
          <w:highlight w:val="none"/>
          <w:lang w:val="en-US" w:eastAsia="zh-CN" w:bidi="ar-SA"/>
        </w:rPr>
        <w:t>备</w:t>
      </w:r>
      <w:r>
        <w:rPr>
          <w:rFonts w:hint="eastAsia" w:ascii="宋体" w:hAnsi="宋体" w:eastAsia="宋体" w:cs="宋体"/>
          <w:kern w:val="2"/>
          <w:sz w:val="24"/>
          <w:szCs w:val="24"/>
          <w:highlight w:val="none"/>
          <w:lang w:val="en-US" w:eastAsia="zh-CN" w:bidi="ar-SA"/>
        </w:rPr>
        <w:t xml:space="preserve">注： </w:t>
      </w:r>
    </w:p>
    <w:p w14:paraId="70959360">
      <w:pPr>
        <w:widowControl w:val="0"/>
        <w:snapToGrid w:val="0"/>
        <w:spacing w:line="360" w:lineRule="auto"/>
        <w:jc w:val="both"/>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1. 本项目只允许有唯一的供应商授权代表，并提供身份证明复制件。 </w:t>
      </w:r>
    </w:p>
    <w:p w14:paraId="0C842C74">
      <w:pPr>
        <w:widowControl w:val="0"/>
        <w:snapToGrid w:val="0"/>
        <w:spacing w:line="360" w:lineRule="auto"/>
        <w:jc w:val="both"/>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 法定代表人（单位负责人）参加采购活动的，无需授权书，需提供身份证明复制件。</w:t>
      </w:r>
    </w:p>
    <w:p w14:paraId="56DD8DB5">
      <w:pPr>
        <w:spacing w:line="360" w:lineRule="auto"/>
        <w:jc w:val="center"/>
        <w:rPr>
          <w:rFonts w:hint="eastAsia" w:ascii="宋体" w:hAnsi="宋体" w:eastAsia="宋体" w:cs="宋体"/>
          <w:b/>
          <w:highlight w:val="none"/>
        </w:rPr>
      </w:pPr>
      <w:r>
        <w:rPr>
          <w:rFonts w:hint="eastAsia" w:ascii="宋体" w:hAnsi="宋体" w:eastAsia="宋体" w:cs="宋体"/>
          <w:b/>
          <w:bCs/>
          <w:sz w:val="28"/>
          <w:highlight w:val="none"/>
        </w:rPr>
        <w:br w:type="page"/>
      </w:r>
      <w:r>
        <w:rPr>
          <w:rFonts w:hint="eastAsia" w:ascii="宋体" w:hAnsi="宋体" w:eastAsia="宋体" w:cs="宋体"/>
          <w:b/>
          <w:bCs/>
          <w:sz w:val="28"/>
          <w:highlight w:val="none"/>
          <w:lang w:val="en-US" w:eastAsia="zh-CN"/>
        </w:rPr>
        <w:t>三</w:t>
      </w:r>
      <w:r>
        <w:rPr>
          <w:rFonts w:hint="eastAsia" w:ascii="宋体" w:hAnsi="宋体" w:eastAsia="宋体" w:cs="宋体"/>
          <w:b/>
          <w:bCs/>
          <w:sz w:val="28"/>
          <w:szCs w:val="28"/>
          <w:highlight w:val="none"/>
        </w:rPr>
        <w:t>、法定代表人（单位负责人）身份证明</w:t>
      </w:r>
    </w:p>
    <w:p w14:paraId="7ED204EB">
      <w:pPr>
        <w:spacing w:before="62" w:beforeLines="20" w:after="62" w:afterLines="20" w:line="540" w:lineRule="exact"/>
        <w:ind w:firstLine="610"/>
        <w:rPr>
          <w:rFonts w:hint="eastAsia" w:ascii="宋体" w:hAnsi="宋体" w:eastAsia="宋体" w:cs="宋体"/>
          <w:sz w:val="24"/>
          <w:szCs w:val="28"/>
          <w:highlight w:val="none"/>
        </w:rPr>
      </w:pPr>
      <w:r>
        <w:rPr>
          <w:rFonts w:hint="eastAsia" w:ascii="宋体" w:hAnsi="宋体" w:eastAsia="宋体" w:cs="宋体"/>
          <w:sz w:val="24"/>
          <w:szCs w:val="28"/>
          <w:highlight w:val="none"/>
        </w:rPr>
        <w:t>单位名称：</w:t>
      </w:r>
      <w:r>
        <w:rPr>
          <w:rFonts w:hint="eastAsia" w:ascii="宋体" w:hAnsi="宋体" w:eastAsia="宋体" w:cs="宋体"/>
          <w:sz w:val="24"/>
          <w:szCs w:val="28"/>
          <w:highlight w:val="none"/>
          <w:u w:val="single"/>
        </w:rPr>
        <w:t xml:space="preserve">                                                        </w:t>
      </w:r>
      <w:r>
        <w:rPr>
          <w:rFonts w:hint="eastAsia" w:ascii="宋体" w:hAnsi="宋体" w:eastAsia="宋体" w:cs="宋体"/>
          <w:sz w:val="24"/>
          <w:szCs w:val="28"/>
          <w:highlight w:val="none"/>
        </w:rPr>
        <w:t xml:space="preserve">                                                   </w:t>
      </w:r>
    </w:p>
    <w:p w14:paraId="65237706">
      <w:pPr>
        <w:spacing w:before="62" w:beforeLines="20" w:after="62" w:afterLines="20" w:line="540" w:lineRule="exact"/>
        <w:ind w:firstLine="610"/>
        <w:rPr>
          <w:rFonts w:hint="eastAsia" w:ascii="宋体" w:hAnsi="宋体" w:eastAsia="宋体" w:cs="宋体"/>
          <w:sz w:val="24"/>
          <w:highlight w:val="none"/>
          <w:u w:val="single"/>
        </w:rPr>
      </w:pPr>
      <w:r>
        <w:rPr>
          <w:rFonts w:hint="eastAsia" w:ascii="宋体" w:hAnsi="宋体" w:eastAsia="宋体" w:cs="宋体"/>
          <w:sz w:val="24"/>
          <w:highlight w:val="none"/>
        </w:rPr>
        <w:t>单位性质：</w:t>
      </w:r>
      <w:r>
        <w:rPr>
          <w:rFonts w:hint="eastAsia" w:ascii="宋体" w:hAnsi="宋体" w:eastAsia="宋体" w:cs="宋体"/>
          <w:sz w:val="24"/>
          <w:highlight w:val="none"/>
          <w:u w:val="single"/>
        </w:rPr>
        <w:t xml:space="preserve">                                                        </w:t>
      </w:r>
    </w:p>
    <w:p w14:paraId="7D661DBD">
      <w:pPr>
        <w:spacing w:before="62" w:beforeLines="20" w:after="62" w:afterLines="20" w:line="540" w:lineRule="exact"/>
        <w:ind w:firstLine="610"/>
        <w:rPr>
          <w:rFonts w:hint="eastAsia" w:ascii="宋体" w:hAnsi="宋体" w:eastAsia="宋体" w:cs="宋体"/>
          <w:sz w:val="24"/>
          <w:highlight w:val="none"/>
        </w:rPr>
      </w:pPr>
      <w:r>
        <w:rPr>
          <w:rFonts w:hint="eastAsia" w:ascii="宋体" w:hAnsi="宋体" w:eastAsia="宋体" w:cs="宋体"/>
          <w:sz w:val="24"/>
          <w:highlight w:val="none"/>
        </w:rPr>
        <w:t>地    址：</w:t>
      </w:r>
      <w:r>
        <w:rPr>
          <w:rFonts w:hint="eastAsia" w:ascii="宋体" w:hAnsi="宋体" w:eastAsia="宋体" w:cs="宋体"/>
          <w:sz w:val="24"/>
          <w:highlight w:val="none"/>
          <w:u w:val="single"/>
        </w:rPr>
        <w:t xml:space="preserve">                                </w:t>
      </w:r>
    </w:p>
    <w:p w14:paraId="0D5EA03A">
      <w:pPr>
        <w:spacing w:before="62" w:beforeLines="20" w:after="62" w:afterLines="20" w:line="5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成立时间：</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 xml:space="preserve"> 年 </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 xml:space="preserve">月 </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日</w:t>
      </w:r>
    </w:p>
    <w:p w14:paraId="189989DA">
      <w:pPr>
        <w:spacing w:before="62" w:beforeLines="20" w:after="62" w:afterLines="20" w:line="540" w:lineRule="exact"/>
        <w:ind w:firstLine="610"/>
        <w:jc w:val="left"/>
        <w:rPr>
          <w:rFonts w:hint="eastAsia" w:ascii="宋体" w:hAnsi="宋体" w:eastAsia="宋体" w:cs="宋体"/>
          <w:sz w:val="24"/>
          <w:highlight w:val="none"/>
          <w:lang w:eastAsia="zh-CN"/>
        </w:rPr>
      </w:pPr>
      <w:r>
        <w:rPr>
          <w:rFonts w:hint="eastAsia" w:ascii="宋体" w:hAnsi="宋体" w:eastAsia="宋体" w:cs="宋体"/>
          <w:sz w:val="24"/>
          <w:highlight w:val="none"/>
        </w:rPr>
        <w:t>经营期限：</w:t>
      </w:r>
      <w:r>
        <w:rPr>
          <w:rFonts w:hint="eastAsia" w:ascii="宋体" w:hAnsi="宋体" w:eastAsia="宋体" w:cs="宋体"/>
          <w:sz w:val="24"/>
          <w:highlight w:val="none"/>
          <w:u w:val="single"/>
        </w:rPr>
        <w:t xml:space="preserve">                                                        </w:t>
      </w:r>
    </w:p>
    <w:p w14:paraId="7EAC1679">
      <w:pPr>
        <w:spacing w:before="62" w:beforeLines="20" w:after="62" w:afterLines="20" w:line="540" w:lineRule="exact"/>
        <w:ind w:firstLine="610"/>
        <w:rPr>
          <w:rFonts w:hint="eastAsia" w:ascii="宋体" w:hAnsi="宋体" w:eastAsia="宋体" w:cs="宋体"/>
          <w:sz w:val="24"/>
          <w:highlight w:val="none"/>
          <w:u w:val="single"/>
        </w:rPr>
      </w:pPr>
      <w:r>
        <w:rPr>
          <w:rFonts w:hint="eastAsia" w:ascii="宋体" w:hAnsi="宋体" w:eastAsia="宋体" w:cs="宋体"/>
          <w:sz w:val="24"/>
          <w:highlight w:val="none"/>
        </w:rPr>
        <w:t>姓    名：</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 xml:space="preserve">   性别：</w:t>
      </w:r>
      <w:r>
        <w:rPr>
          <w:rFonts w:hint="eastAsia" w:ascii="宋体" w:hAnsi="宋体" w:eastAsia="宋体" w:cs="宋体"/>
          <w:sz w:val="24"/>
          <w:highlight w:val="none"/>
          <w:u w:val="single"/>
        </w:rPr>
        <w:t xml:space="preserve">                        </w:t>
      </w:r>
    </w:p>
    <w:p w14:paraId="1BAA9DF2">
      <w:pPr>
        <w:spacing w:before="62" w:beforeLines="20" w:after="62" w:afterLines="20" w:line="540" w:lineRule="exact"/>
        <w:ind w:firstLine="610"/>
        <w:rPr>
          <w:rFonts w:hint="eastAsia" w:ascii="宋体" w:hAnsi="宋体" w:eastAsia="宋体" w:cs="宋体"/>
          <w:sz w:val="24"/>
          <w:highlight w:val="none"/>
          <w:u w:val="single"/>
        </w:rPr>
      </w:pPr>
      <w:r>
        <w:rPr>
          <w:rFonts w:hint="eastAsia" w:ascii="宋体" w:hAnsi="宋体" w:eastAsia="宋体" w:cs="宋体"/>
          <w:sz w:val="24"/>
          <w:highlight w:val="none"/>
        </w:rPr>
        <w:t>年    龄：</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 xml:space="preserve">   职务：</w:t>
      </w:r>
      <w:r>
        <w:rPr>
          <w:rFonts w:hint="eastAsia" w:ascii="宋体" w:hAnsi="宋体" w:eastAsia="宋体" w:cs="宋体"/>
          <w:sz w:val="24"/>
          <w:highlight w:val="none"/>
          <w:u w:val="single"/>
        </w:rPr>
        <w:t xml:space="preserve">                      </w:t>
      </w:r>
    </w:p>
    <w:p w14:paraId="2412F56C">
      <w:pPr>
        <w:spacing w:before="62" w:beforeLines="20" w:after="62" w:afterLines="20" w:line="540" w:lineRule="exact"/>
        <w:ind w:firstLine="610"/>
        <w:rPr>
          <w:rFonts w:hint="eastAsia" w:ascii="宋体" w:hAnsi="宋体" w:eastAsia="宋体" w:cs="宋体"/>
          <w:sz w:val="24"/>
          <w:highlight w:val="none"/>
        </w:rPr>
      </w:pPr>
      <w:r>
        <w:rPr>
          <w:rFonts w:hint="eastAsia" w:ascii="宋体" w:hAnsi="宋体" w:eastAsia="宋体" w:cs="宋体"/>
          <w:sz w:val="24"/>
          <w:highlight w:val="none"/>
        </w:rPr>
        <w:t xml:space="preserve">系  </w:t>
      </w:r>
      <w:r>
        <w:rPr>
          <w:rFonts w:hint="eastAsia" w:ascii="宋体" w:hAnsi="宋体" w:eastAsia="宋体" w:cs="宋体"/>
          <w:sz w:val="24"/>
          <w:highlight w:val="none"/>
          <w:u w:val="single"/>
        </w:rPr>
        <w:t xml:space="preserve">        （供应商单位名称）        </w:t>
      </w:r>
      <w:r>
        <w:rPr>
          <w:rFonts w:hint="eastAsia" w:ascii="宋体" w:hAnsi="宋体" w:eastAsia="宋体" w:cs="宋体"/>
          <w:sz w:val="24"/>
          <w:highlight w:val="none"/>
        </w:rPr>
        <w:t xml:space="preserve"> 的法定代表人（单位负责人）。</w:t>
      </w:r>
    </w:p>
    <w:p w14:paraId="42930005">
      <w:pPr>
        <w:spacing w:before="62" w:beforeLines="20" w:after="62" w:afterLines="20" w:line="540" w:lineRule="exact"/>
        <w:ind w:firstLine="610"/>
        <w:rPr>
          <w:rFonts w:hint="eastAsia" w:ascii="宋体" w:hAnsi="宋体" w:eastAsia="宋体" w:cs="宋体"/>
          <w:highlight w:val="none"/>
        </w:rPr>
      </w:pPr>
    </w:p>
    <w:p w14:paraId="74DAFB5B">
      <w:pPr>
        <w:widowControl w:val="0"/>
        <w:spacing w:before="62" w:beforeLines="20" w:after="62" w:afterLines="20" w:line="540" w:lineRule="exact"/>
        <w:ind w:left="1260" w:leftChars="600" w:firstLine="240" w:firstLineChars="100"/>
        <w:jc w:val="both"/>
        <w:rPr>
          <w:rFonts w:hint="eastAsia" w:ascii="宋体" w:hAnsi="宋体" w:eastAsia="楷体_GB2312" w:cs="宋体"/>
          <w:kern w:val="2"/>
          <w:sz w:val="24"/>
          <w:szCs w:val="24"/>
          <w:highlight w:val="none"/>
          <w:lang w:val="en-US" w:eastAsia="zh-CN" w:bidi="ar-SA"/>
        </w:rPr>
      </w:pPr>
      <w:r>
        <w:rPr>
          <w:rFonts w:hint="eastAsia" w:ascii="宋体" w:hAnsi="宋体" w:eastAsia="楷体_GB2312" w:cs="宋体"/>
          <w:kern w:val="2"/>
          <w:sz w:val="24"/>
          <w:szCs w:val="24"/>
          <w:highlight w:val="none"/>
          <w:lang w:val="en-US" w:eastAsia="zh-CN" w:bidi="ar-SA"/>
        </w:rPr>
        <w:t>特此证明。</w:t>
      </w:r>
    </w:p>
    <w:p w14:paraId="09650C62">
      <w:pPr>
        <w:tabs>
          <w:tab w:val="left" w:pos="720"/>
          <w:tab w:val="left" w:pos="900"/>
        </w:tabs>
        <w:spacing w:before="62" w:beforeLines="20" w:after="62" w:afterLines="20" w:line="540" w:lineRule="exact"/>
        <w:ind w:firstLine="4560" w:firstLineChars="1900"/>
        <w:rPr>
          <w:rFonts w:hint="eastAsia" w:ascii="宋体" w:hAnsi="宋体" w:eastAsia="宋体" w:cs="宋体"/>
          <w:sz w:val="24"/>
          <w:highlight w:val="none"/>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4"/>
      </w:tblGrid>
      <w:tr w14:paraId="72935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5" w:hRule="atLeast"/>
          <w:jc w:val="center"/>
        </w:trPr>
        <w:tc>
          <w:tcPr>
            <w:tcW w:w="4794" w:type="dxa"/>
            <w:noWrap w:val="0"/>
            <w:vAlign w:val="center"/>
          </w:tcPr>
          <w:p w14:paraId="4E173C24">
            <w:pPr>
              <w:spacing w:before="62" w:beforeLines="20" w:after="62" w:afterLines="20" w:line="540" w:lineRule="exact"/>
              <w:jc w:val="center"/>
              <w:rPr>
                <w:rFonts w:hint="eastAsia" w:ascii="宋体" w:hAnsi="宋体" w:eastAsia="宋体" w:cs="宋体"/>
                <w:highlight w:val="none"/>
                <w:lang w:eastAsia="zh-CN"/>
              </w:rPr>
            </w:pPr>
            <w:r>
              <w:rPr>
                <w:rFonts w:hint="eastAsia" w:ascii="宋体" w:hAnsi="宋体" w:eastAsia="宋体" w:cs="宋体"/>
                <w:highlight w:val="none"/>
              </w:rPr>
              <w:t>法定代表人（单位负责人）身份证明复制件</w:t>
            </w:r>
            <w:r>
              <w:rPr>
                <w:rFonts w:hint="eastAsia" w:ascii="宋体" w:hAnsi="宋体" w:eastAsia="宋体" w:cs="宋体"/>
                <w:highlight w:val="none"/>
                <w:lang w:eastAsia="zh-CN"/>
              </w:rPr>
              <w:t>（正反面）</w:t>
            </w:r>
          </w:p>
        </w:tc>
      </w:tr>
    </w:tbl>
    <w:p w14:paraId="07F24338">
      <w:pPr>
        <w:tabs>
          <w:tab w:val="left" w:pos="720"/>
          <w:tab w:val="left" w:pos="900"/>
        </w:tabs>
        <w:spacing w:before="62" w:beforeLines="20" w:after="62" w:afterLines="20" w:line="540" w:lineRule="exact"/>
        <w:ind w:firstLine="4920" w:firstLineChars="2050"/>
        <w:rPr>
          <w:rFonts w:hint="eastAsia" w:ascii="宋体" w:hAnsi="宋体" w:eastAsia="宋体" w:cs="宋体"/>
          <w:sz w:val="24"/>
          <w:highlight w:val="none"/>
        </w:rPr>
      </w:pPr>
    </w:p>
    <w:p w14:paraId="35C58D4E">
      <w:pPr>
        <w:tabs>
          <w:tab w:val="left" w:pos="720"/>
          <w:tab w:val="left" w:pos="900"/>
        </w:tabs>
        <w:spacing w:before="62" w:beforeLines="20" w:after="62" w:afterLines="20" w:line="540" w:lineRule="exact"/>
        <w:ind w:firstLine="4920" w:firstLineChars="2050"/>
        <w:rPr>
          <w:rFonts w:hint="eastAsia" w:ascii="宋体" w:hAnsi="宋体" w:eastAsia="宋体" w:cs="宋体"/>
          <w:sz w:val="24"/>
          <w:highlight w:val="none"/>
        </w:rPr>
      </w:pPr>
    </w:p>
    <w:p w14:paraId="3DFC0E3D">
      <w:pPr>
        <w:tabs>
          <w:tab w:val="left" w:pos="720"/>
          <w:tab w:val="left" w:pos="900"/>
        </w:tabs>
        <w:spacing w:before="62" w:beforeLines="20" w:after="62" w:afterLines="20" w:line="540" w:lineRule="exact"/>
        <w:ind w:firstLine="4920" w:firstLineChars="2050"/>
        <w:rPr>
          <w:rFonts w:hint="eastAsia" w:ascii="宋体" w:hAnsi="宋体" w:eastAsia="宋体" w:cs="宋体"/>
          <w:sz w:val="24"/>
          <w:highlight w:val="none"/>
        </w:rPr>
      </w:pPr>
      <w:r>
        <w:rPr>
          <w:rFonts w:hint="eastAsia" w:ascii="宋体" w:hAnsi="宋体" w:eastAsia="宋体" w:cs="宋体"/>
          <w:sz w:val="24"/>
          <w:highlight w:val="none"/>
        </w:rPr>
        <w:t>供应商：</w:t>
      </w:r>
      <w:r>
        <w:rPr>
          <w:rFonts w:hint="eastAsia" w:ascii="宋体" w:hAnsi="宋体" w:eastAsia="宋体" w:cs="宋体"/>
          <w:sz w:val="24"/>
          <w:highlight w:val="none"/>
          <w:u w:val="single"/>
        </w:rPr>
        <w:t xml:space="preserve">         （单位公章）</w:t>
      </w:r>
    </w:p>
    <w:p w14:paraId="5DDBC33A">
      <w:pPr>
        <w:widowControl w:val="0"/>
        <w:spacing w:after="120" w:line="480" w:lineRule="auto"/>
        <w:ind w:left="0" w:leftChars="0" w:firstLine="0" w:firstLineChars="0"/>
        <w:jc w:val="right"/>
        <w:rPr>
          <w:rFonts w:ascii="Times New Roman" w:hAnsi="Times New Roman" w:eastAsia="宋体" w:cs="Times New Roman"/>
          <w:kern w:val="2"/>
          <w:sz w:val="21"/>
          <w:szCs w:val="24"/>
          <w:lang w:val="en-US" w:eastAsia="zh-CN" w:bidi="ar-SA"/>
        </w:rPr>
      </w:pPr>
      <w:r>
        <w:rPr>
          <w:rFonts w:hint="eastAsia" w:ascii="宋体" w:hAnsi="宋体" w:eastAsia="宋体" w:cs="宋体"/>
          <w:kern w:val="2"/>
          <w:sz w:val="24"/>
          <w:szCs w:val="24"/>
          <w:highlight w:val="none"/>
          <w:lang w:val="en-US" w:eastAsia="zh-CN" w:bidi="ar-SA"/>
        </w:rPr>
        <w:t>日  期：</w:t>
      </w:r>
      <w:r>
        <w:rPr>
          <w:rFonts w:hint="eastAsia" w:ascii="宋体" w:hAnsi="宋体" w:eastAsia="宋体" w:cs="宋体"/>
          <w:kern w:val="2"/>
          <w:sz w:val="24"/>
          <w:szCs w:val="24"/>
          <w:highlight w:val="none"/>
          <w:u w:val="single"/>
          <w:lang w:val="en-US" w:eastAsia="zh-CN" w:bidi="ar-SA"/>
        </w:rPr>
        <w:t xml:space="preserve">     </w:t>
      </w:r>
      <w:r>
        <w:rPr>
          <w:rFonts w:hint="eastAsia" w:ascii="宋体" w:hAnsi="宋体" w:eastAsia="宋体" w:cs="宋体"/>
          <w:kern w:val="2"/>
          <w:sz w:val="24"/>
          <w:szCs w:val="24"/>
          <w:highlight w:val="none"/>
          <w:lang w:val="en-US" w:eastAsia="zh-CN" w:bidi="ar-SA"/>
        </w:rPr>
        <w:t>年</w:t>
      </w:r>
      <w:r>
        <w:rPr>
          <w:rFonts w:hint="eastAsia" w:ascii="宋体" w:hAnsi="宋体" w:eastAsia="宋体" w:cs="宋体"/>
          <w:kern w:val="2"/>
          <w:sz w:val="24"/>
          <w:szCs w:val="24"/>
          <w:highlight w:val="none"/>
          <w:u w:val="single"/>
          <w:lang w:val="en-US" w:eastAsia="zh-CN" w:bidi="ar-SA"/>
        </w:rPr>
        <w:t xml:space="preserve">     </w:t>
      </w:r>
      <w:r>
        <w:rPr>
          <w:rFonts w:hint="eastAsia" w:ascii="宋体" w:hAnsi="宋体" w:eastAsia="宋体" w:cs="宋体"/>
          <w:kern w:val="2"/>
          <w:sz w:val="24"/>
          <w:szCs w:val="24"/>
          <w:highlight w:val="none"/>
          <w:lang w:val="en-US" w:eastAsia="zh-CN" w:bidi="ar-SA"/>
        </w:rPr>
        <w:t>月</w:t>
      </w:r>
      <w:r>
        <w:rPr>
          <w:rFonts w:hint="eastAsia" w:ascii="宋体" w:hAnsi="宋体" w:eastAsia="宋体" w:cs="宋体"/>
          <w:kern w:val="2"/>
          <w:sz w:val="24"/>
          <w:szCs w:val="24"/>
          <w:highlight w:val="none"/>
          <w:u w:val="single"/>
          <w:lang w:val="en-US" w:eastAsia="zh-CN" w:bidi="ar-SA"/>
        </w:rPr>
        <w:t xml:space="preserve">     </w:t>
      </w:r>
      <w:r>
        <w:rPr>
          <w:rFonts w:hint="eastAsia" w:ascii="宋体" w:hAnsi="宋体" w:eastAsia="宋体" w:cs="宋体"/>
          <w:kern w:val="2"/>
          <w:sz w:val="24"/>
          <w:szCs w:val="24"/>
          <w:highlight w:val="none"/>
          <w:lang w:val="en-US" w:eastAsia="zh-CN" w:bidi="ar-SA"/>
        </w:rPr>
        <w:t>日</w:t>
      </w:r>
    </w:p>
    <w:p w14:paraId="16911125">
      <w:pPr>
        <w:rPr>
          <w:rFonts w:hint="default" w:ascii="Calibri" w:hAnsi="Calibri" w:eastAsia="宋体" w:cs="Times New Roman"/>
          <w:kern w:val="2"/>
          <w:sz w:val="21"/>
          <w:szCs w:val="24"/>
          <w:lang w:val="en-US" w:eastAsia="zh-CN" w:bidi="ar-SA"/>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14:paraId="66CC5B76">
      <w:pPr>
        <w:widowControl w:val="0"/>
        <w:autoSpaceDE w:val="0"/>
        <w:autoSpaceDN w:val="0"/>
        <w:adjustRightInd w:val="0"/>
        <w:spacing w:line="360" w:lineRule="auto"/>
        <w:jc w:val="center"/>
        <w:rPr>
          <w:rFonts w:hint="eastAsia" w:ascii="宋体" w:hAnsi="宋体" w:eastAsia="宋体" w:cs="宋体"/>
          <w:b/>
          <w:color w:val="000000"/>
          <w:kern w:val="0"/>
          <w:sz w:val="28"/>
          <w:szCs w:val="28"/>
          <w:highlight w:val="none"/>
          <w:lang w:val="en-US" w:eastAsia="zh-CN" w:bidi="ar-SA"/>
        </w:rPr>
      </w:pPr>
      <w:r>
        <w:rPr>
          <w:rFonts w:hint="eastAsia" w:ascii="宋体" w:hAnsi="宋体" w:eastAsia="宋体" w:cs="宋体"/>
          <w:b/>
          <w:color w:val="000000"/>
          <w:kern w:val="0"/>
          <w:sz w:val="28"/>
          <w:szCs w:val="28"/>
          <w:highlight w:val="none"/>
          <w:lang w:val="en-US" w:eastAsia="zh-CN" w:bidi="ar-SA"/>
        </w:rPr>
        <w:t>四、响应表</w:t>
      </w:r>
    </w:p>
    <w:tbl>
      <w:tblPr>
        <w:tblStyle w:val="5"/>
        <w:tblW w:w="10698"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729"/>
        <w:gridCol w:w="1035"/>
        <w:gridCol w:w="2483"/>
        <w:gridCol w:w="2491"/>
        <w:gridCol w:w="2130"/>
        <w:gridCol w:w="1830"/>
      </w:tblGrid>
      <w:tr w14:paraId="6D4BE09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29" w:type="dxa"/>
            <w:vMerge w:val="restart"/>
            <w:noWrap w:val="0"/>
            <w:vAlign w:val="center"/>
          </w:tcPr>
          <w:p w14:paraId="27187F0A">
            <w:pPr>
              <w:widowControl/>
              <w:jc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序号</w:t>
            </w:r>
          </w:p>
        </w:tc>
        <w:tc>
          <w:tcPr>
            <w:tcW w:w="1035" w:type="dxa"/>
            <w:vMerge w:val="restart"/>
            <w:noWrap w:val="0"/>
            <w:vAlign w:val="center"/>
          </w:tcPr>
          <w:p w14:paraId="6F8D203B">
            <w:pPr>
              <w:widowControl/>
              <w:jc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项目</w:t>
            </w:r>
          </w:p>
        </w:tc>
        <w:tc>
          <w:tcPr>
            <w:tcW w:w="2483" w:type="dxa"/>
            <w:vMerge w:val="restart"/>
            <w:noWrap w:val="0"/>
            <w:vAlign w:val="center"/>
          </w:tcPr>
          <w:p w14:paraId="5E7CEE40">
            <w:pPr>
              <w:widowControl/>
              <w:jc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lang w:eastAsia="zh-CN"/>
              </w:rPr>
              <w:t>询比文件</w:t>
            </w:r>
            <w:r>
              <w:rPr>
                <w:rFonts w:hint="eastAsia" w:ascii="宋体" w:hAnsi="宋体" w:eastAsia="宋体" w:cs="宋体"/>
                <w:b/>
                <w:kern w:val="0"/>
                <w:sz w:val="24"/>
                <w:szCs w:val="24"/>
                <w:highlight w:val="none"/>
              </w:rPr>
              <w:t>的</w:t>
            </w:r>
          </w:p>
          <w:p w14:paraId="14F088E0">
            <w:pPr>
              <w:widowControl/>
              <w:jc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商务条款</w:t>
            </w:r>
          </w:p>
        </w:tc>
        <w:tc>
          <w:tcPr>
            <w:tcW w:w="2491" w:type="dxa"/>
            <w:vMerge w:val="restart"/>
            <w:noWrap w:val="0"/>
            <w:vAlign w:val="center"/>
          </w:tcPr>
          <w:p w14:paraId="38352F31">
            <w:pPr>
              <w:widowControl/>
              <w:jc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响应文件的</w:t>
            </w:r>
          </w:p>
          <w:p w14:paraId="2DF23CF8">
            <w:pPr>
              <w:widowControl/>
              <w:jc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商务条款</w:t>
            </w:r>
          </w:p>
        </w:tc>
        <w:tc>
          <w:tcPr>
            <w:tcW w:w="2130" w:type="dxa"/>
            <w:noWrap w:val="0"/>
            <w:vAlign w:val="center"/>
          </w:tcPr>
          <w:p w14:paraId="126004D5">
            <w:pPr>
              <w:widowControl/>
              <w:jc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偏离说明</w:t>
            </w:r>
          </w:p>
        </w:tc>
        <w:tc>
          <w:tcPr>
            <w:tcW w:w="1830" w:type="dxa"/>
            <w:vMerge w:val="restart"/>
            <w:noWrap w:val="0"/>
            <w:vAlign w:val="center"/>
          </w:tcPr>
          <w:p w14:paraId="1D0CBE22">
            <w:pPr>
              <w:widowControl/>
              <w:jc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备注</w:t>
            </w:r>
          </w:p>
        </w:tc>
      </w:tr>
      <w:tr w14:paraId="54157C4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29" w:type="dxa"/>
            <w:vMerge w:val="continue"/>
            <w:noWrap w:val="0"/>
            <w:vAlign w:val="center"/>
          </w:tcPr>
          <w:p w14:paraId="6D8C809B">
            <w:pPr>
              <w:widowControl/>
              <w:jc w:val="center"/>
              <w:rPr>
                <w:rFonts w:hint="eastAsia" w:ascii="宋体" w:hAnsi="宋体" w:eastAsia="宋体" w:cs="宋体"/>
                <w:kern w:val="0"/>
                <w:sz w:val="24"/>
                <w:szCs w:val="24"/>
                <w:highlight w:val="none"/>
              </w:rPr>
            </w:pPr>
          </w:p>
        </w:tc>
        <w:tc>
          <w:tcPr>
            <w:tcW w:w="1035" w:type="dxa"/>
            <w:vMerge w:val="continue"/>
            <w:noWrap w:val="0"/>
            <w:vAlign w:val="center"/>
          </w:tcPr>
          <w:p w14:paraId="2D991374">
            <w:pPr>
              <w:widowControl/>
              <w:jc w:val="center"/>
              <w:rPr>
                <w:rFonts w:hint="eastAsia" w:ascii="宋体" w:hAnsi="宋体" w:eastAsia="宋体" w:cs="宋体"/>
                <w:kern w:val="0"/>
                <w:sz w:val="24"/>
                <w:szCs w:val="24"/>
                <w:highlight w:val="none"/>
              </w:rPr>
            </w:pPr>
          </w:p>
        </w:tc>
        <w:tc>
          <w:tcPr>
            <w:tcW w:w="2483" w:type="dxa"/>
            <w:vMerge w:val="continue"/>
            <w:noWrap w:val="0"/>
            <w:vAlign w:val="center"/>
          </w:tcPr>
          <w:p w14:paraId="60D924B3">
            <w:pPr>
              <w:widowControl/>
              <w:jc w:val="center"/>
              <w:rPr>
                <w:rFonts w:hint="eastAsia" w:ascii="宋体" w:hAnsi="宋体" w:eastAsia="宋体" w:cs="宋体"/>
                <w:kern w:val="0"/>
                <w:sz w:val="24"/>
                <w:szCs w:val="24"/>
                <w:highlight w:val="none"/>
              </w:rPr>
            </w:pPr>
          </w:p>
        </w:tc>
        <w:tc>
          <w:tcPr>
            <w:tcW w:w="2491" w:type="dxa"/>
            <w:vMerge w:val="continue"/>
            <w:noWrap w:val="0"/>
            <w:vAlign w:val="center"/>
          </w:tcPr>
          <w:p w14:paraId="54B71463">
            <w:pPr>
              <w:widowControl/>
              <w:jc w:val="center"/>
              <w:rPr>
                <w:rFonts w:hint="eastAsia" w:ascii="宋体" w:hAnsi="宋体" w:eastAsia="宋体" w:cs="宋体"/>
                <w:kern w:val="0"/>
                <w:sz w:val="24"/>
                <w:szCs w:val="24"/>
                <w:highlight w:val="none"/>
              </w:rPr>
            </w:pPr>
          </w:p>
        </w:tc>
        <w:tc>
          <w:tcPr>
            <w:tcW w:w="2130" w:type="dxa"/>
            <w:noWrap w:val="0"/>
            <w:vAlign w:val="center"/>
          </w:tcPr>
          <w:p w14:paraId="7DB63E9F">
            <w:pPr>
              <w:widowControl/>
              <w:jc w:val="center"/>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无偏离</w:t>
            </w:r>
          </w:p>
          <w:p w14:paraId="733E5710">
            <w:pPr>
              <w:widowControl/>
              <w:jc w:val="center"/>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正偏离</w:t>
            </w:r>
          </w:p>
          <w:p w14:paraId="57AC6F05">
            <w:pPr>
              <w:widowControl/>
              <w:jc w:val="center"/>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负偏离</w:t>
            </w:r>
          </w:p>
        </w:tc>
        <w:tc>
          <w:tcPr>
            <w:tcW w:w="1830" w:type="dxa"/>
            <w:vMerge w:val="continue"/>
            <w:noWrap w:val="0"/>
            <w:vAlign w:val="center"/>
          </w:tcPr>
          <w:p w14:paraId="51FBBCA6">
            <w:pPr>
              <w:widowControl/>
              <w:jc w:val="center"/>
              <w:rPr>
                <w:rFonts w:hint="eastAsia" w:ascii="宋体" w:hAnsi="宋体" w:eastAsia="宋体" w:cs="宋体"/>
                <w:kern w:val="0"/>
                <w:sz w:val="24"/>
                <w:szCs w:val="24"/>
                <w:highlight w:val="none"/>
              </w:rPr>
            </w:pPr>
          </w:p>
        </w:tc>
      </w:tr>
      <w:tr w14:paraId="4B0AA70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29" w:type="dxa"/>
            <w:noWrap w:val="0"/>
            <w:vAlign w:val="center"/>
          </w:tcPr>
          <w:p w14:paraId="55D5482E">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w:t>
            </w:r>
          </w:p>
        </w:tc>
        <w:tc>
          <w:tcPr>
            <w:tcW w:w="1035" w:type="dxa"/>
            <w:noWrap w:val="0"/>
            <w:vAlign w:val="center"/>
          </w:tcPr>
          <w:p w14:paraId="477C23B6">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服务</w:t>
            </w:r>
          </w:p>
          <w:p w14:paraId="2C85923E">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地点</w:t>
            </w:r>
          </w:p>
        </w:tc>
        <w:tc>
          <w:tcPr>
            <w:tcW w:w="2483" w:type="dxa"/>
            <w:noWrap w:val="0"/>
            <w:vAlign w:val="center"/>
          </w:tcPr>
          <w:p w14:paraId="58DFFC07">
            <w:pPr>
              <w:spacing w:line="240" w:lineRule="auto"/>
              <w:jc w:val="center"/>
              <w:rPr>
                <w:rFonts w:hint="default" w:ascii="宋体" w:hAnsi="宋体" w:eastAsia="宋体" w:cs="宋体"/>
                <w:kern w:val="0"/>
                <w:sz w:val="24"/>
                <w:szCs w:val="24"/>
                <w:highlight w:val="none"/>
                <w:lang w:val="en-US" w:eastAsia="zh-CN"/>
              </w:rPr>
            </w:pPr>
            <w:r>
              <w:rPr>
                <w:rFonts w:hint="eastAsia" w:ascii="宋体" w:hAnsi="宋体" w:eastAsia="宋体" w:cs="宋体"/>
                <w:sz w:val="24"/>
                <w:szCs w:val="24"/>
                <w:lang w:val="en-US" w:eastAsia="zh-CN"/>
              </w:rPr>
              <w:t>送货及安装地点:合肥市（包含县区）</w:t>
            </w:r>
          </w:p>
        </w:tc>
        <w:tc>
          <w:tcPr>
            <w:tcW w:w="2491" w:type="dxa"/>
            <w:noWrap w:val="0"/>
            <w:vAlign w:val="center"/>
          </w:tcPr>
          <w:p w14:paraId="3FE1CD18">
            <w:pPr>
              <w:widowControl/>
              <w:jc w:val="center"/>
              <w:rPr>
                <w:rFonts w:hint="eastAsia" w:ascii="宋体" w:hAnsi="宋体" w:eastAsia="宋体" w:cs="宋体"/>
                <w:kern w:val="0"/>
                <w:sz w:val="24"/>
                <w:szCs w:val="24"/>
                <w:highlight w:val="none"/>
              </w:rPr>
            </w:pPr>
          </w:p>
        </w:tc>
        <w:tc>
          <w:tcPr>
            <w:tcW w:w="2130" w:type="dxa"/>
            <w:noWrap w:val="0"/>
            <w:vAlign w:val="center"/>
          </w:tcPr>
          <w:p w14:paraId="62A91BF2">
            <w:pPr>
              <w:widowControl/>
              <w:jc w:val="center"/>
              <w:rPr>
                <w:rFonts w:hint="eastAsia" w:ascii="宋体" w:hAnsi="宋体" w:eastAsia="宋体" w:cs="宋体"/>
                <w:kern w:val="0"/>
                <w:sz w:val="24"/>
                <w:szCs w:val="24"/>
                <w:highlight w:val="none"/>
              </w:rPr>
            </w:pPr>
          </w:p>
        </w:tc>
        <w:tc>
          <w:tcPr>
            <w:tcW w:w="1830" w:type="dxa"/>
            <w:noWrap w:val="0"/>
            <w:vAlign w:val="center"/>
          </w:tcPr>
          <w:p w14:paraId="71E1676E">
            <w:pPr>
              <w:widowControl/>
              <w:jc w:val="center"/>
              <w:rPr>
                <w:rFonts w:hint="eastAsia" w:ascii="宋体" w:hAnsi="宋体" w:eastAsia="宋体" w:cs="宋体"/>
                <w:kern w:val="0"/>
                <w:sz w:val="24"/>
                <w:szCs w:val="24"/>
                <w:highlight w:val="none"/>
              </w:rPr>
            </w:pPr>
          </w:p>
        </w:tc>
      </w:tr>
      <w:tr w14:paraId="7837DD6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29" w:type="dxa"/>
            <w:noWrap w:val="0"/>
            <w:vAlign w:val="center"/>
          </w:tcPr>
          <w:p w14:paraId="4349CB9C">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w:t>
            </w:r>
          </w:p>
        </w:tc>
        <w:tc>
          <w:tcPr>
            <w:tcW w:w="1035" w:type="dxa"/>
            <w:noWrap w:val="0"/>
            <w:vAlign w:val="center"/>
          </w:tcPr>
          <w:p w14:paraId="2E7B2067">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服务</w:t>
            </w:r>
          </w:p>
          <w:p w14:paraId="71827841">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期限</w:t>
            </w:r>
          </w:p>
        </w:tc>
        <w:tc>
          <w:tcPr>
            <w:tcW w:w="2483" w:type="dxa"/>
            <w:noWrap w:val="0"/>
            <w:vAlign w:val="center"/>
          </w:tcPr>
          <w:p w14:paraId="04A2E860">
            <w:pPr>
              <w:widowControl/>
              <w:jc w:val="center"/>
              <w:rPr>
                <w:rFonts w:hint="eastAsia" w:ascii="宋体" w:hAnsi="宋体" w:eastAsia="宋体" w:cs="宋体"/>
                <w:kern w:val="0"/>
                <w:sz w:val="24"/>
                <w:szCs w:val="24"/>
                <w:highlight w:val="none"/>
              </w:rPr>
            </w:pPr>
            <w:r>
              <w:rPr>
                <w:rFonts w:hint="eastAsia" w:ascii="宋体" w:hAnsi="宋体" w:eastAsia="宋体" w:cs="宋体"/>
                <w:sz w:val="24"/>
                <w:szCs w:val="24"/>
                <w:lang w:val="en-US" w:eastAsia="zh-CN"/>
              </w:rPr>
              <w:t>自合同签订之日起1年</w:t>
            </w:r>
          </w:p>
        </w:tc>
        <w:tc>
          <w:tcPr>
            <w:tcW w:w="2491" w:type="dxa"/>
            <w:noWrap w:val="0"/>
            <w:vAlign w:val="center"/>
          </w:tcPr>
          <w:p w14:paraId="34F0A932">
            <w:pPr>
              <w:widowControl/>
              <w:jc w:val="center"/>
              <w:rPr>
                <w:rFonts w:hint="eastAsia" w:ascii="宋体" w:hAnsi="宋体" w:eastAsia="宋体" w:cs="宋体"/>
                <w:kern w:val="0"/>
                <w:sz w:val="24"/>
                <w:szCs w:val="24"/>
                <w:highlight w:val="none"/>
              </w:rPr>
            </w:pPr>
          </w:p>
        </w:tc>
        <w:tc>
          <w:tcPr>
            <w:tcW w:w="2130" w:type="dxa"/>
            <w:noWrap w:val="0"/>
            <w:vAlign w:val="center"/>
          </w:tcPr>
          <w:p w14:paraId="100B27C2">
            <w:pPr>
              <w:widowControl/>
              <w:jc w:val="center"/>
              <w:rPr>
                <w:rFonts w:hint="eastAsia" w:ascii="宋体" w:hAnsi="宋体" w:eastAsia="宋体" w:cs="宋体"/>
                <w:kern w:val="0"/>
                <w:sz w:val="24"/>
                <w:szCs w:val="24"/>
                <w:highlight w:val="none"/>
              </w:rPr>
            </w:pPr>
          </w:p>
        </w:tc>
        <w:tc>
          <w:tcPr>
            <w:tcW w:w="1830" w:type="dxa"/>
            <w:noWrap w:val="0"/>
            <w:vAlign w:val="center"/>
          </w:tcPr>
          <w:p w14:paraId="7F15E8FF">
            <w:pPr>
              <w:widowControl/>
              <w:jc w:val="center"/>
              <w:rPr>
                <w:rFonts w:hint="eastAsia" w:ascii="宋体" w:hAnsi="宋体" w:eastAsia="宋体" w:cs="宋体"/>
                <w:kern w:val="0"/>
                <w:sz w:val="24"/>
                <w:szCs w:val="24"/>
                <w:highlight w:val="none"/>
              </w:rPr>
            </w:pPr>
          </w:p>
        </w:tc>
      </w:tr>
      <w:tr w14:paraId="404DBE2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29" w:type="dxa"/>
            <w:noWrap w:val="0"/>
            <w:vAlign w:val="center"/>
          </w:tcPr>
          <w:p w14:paraId="773841C0">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w:t>
            </w:r>
          </w:p>
        </w:tc>
        <w:tc>
          <w:tcPr>
            <w:tcW w:w="1035" w:type="dxa"/>
            <w:noWrap w:val="0"/>
            <w:vAlign w:val="center"/>
          </w:tcPr>
          <w:p w14:paraId="647099E4">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付款</w:t>
            </w:r>
          </w:p>
          <w:p w14:paraId="7B4F6BD7">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方式</w:t>
            </w:r>
          </w:p>
        </w:tc>
        <w:tc>
          <w:tcPr>
            <w:tcW w:w="2483" w:type="dxa"/>
            <w:noWrap w:val="0"/>
            <w:vAlign w:val="center"/>
          </w:tcPr>
          <w:p w14:paraId="2EB82EC6">
            <w:pPr>
              <w:spacing w:line="240" w:lineRule="auto"/>
              <w:jc w:val="center"/>
              <w:rPr>
                <w:rFonts w:hint="default" w:ascii="宋体" w:hAnsi="宋体" w:eastAsia="宋体" w:cs="宋体"/>
                <w:kern w:val="0"/>
                <w:sz w:val="24"/>
                <w:szCs w:val="24"/>
                <w:highlight w:val="none"/>
                <w:lang w:val="en-US" w:eastAsia="zh-CN"/>
              </w:rPr>
            </w:pPr>
            <w:r>
              <w:rPr>
                <w:rFonts w:hint="eastAsia" w:ascii="宋体" w:hAnsi="宋体" w:eastAsia="宋体" w:cs="宋体"/>
                <w:sz w:val="24"/>
                <w:szCs w:val="24"/>
                <w:lang w:val="en-US" w:eastAsia="zh-CN"/>
              </w:rPr>
              <w:t>合同签订后按季度结算；最终结算价格根据单价和实际发生数量据实结算，服务期内累计结算金额不超过合同总额。</w:t>
            </w:r>
          </w:p>
        </w:tc>
        <w:tc>
          <w:tcPr>
            <w:tcW w:w="2491" w:type="dxa"/>
            <w:noWrap w:val="0"/>
            <w:vAlign w:val="center"/>
          </w:tcPr>
          <w:p w14:paraId="1F41D114">
            <w:pPr>
              <w:widowControl/>
              <w:jc w:val="center"/>
              <w:rPr>
                <w:rFonts w:hint="eastAsia" w:ascii="宋体" w:hAnsi="宋体" w:eastAsia="宋体" w:cs="宋体"/>
                <w:kern w:val="0"/>
                <w:sz w:val="24"/>
                <w:szCs w:val="24"/>
                <w:highlight w:val="none"/>
              </w:rPr>
            </w:pPr>
          </w:p>
        </w:tc>
        <w:tc>
          <w:tcPr>
            <w:tcW w:w="2130" w:type="dxa"/>
            <w:noWrap w:val="0"/>
            <w:vAlign w:val="center"/>
          </w:tcPr>
          <w:p w14:paraId="60A14B2A">
            <w:pPr>
              <w:widowControl/>
              <w:jc w:val="center"/>
              <w:rPr>
                <w:rFonts w:hint="eastAsia" w:ascii="宋体" w:hAnsi="宋体" w:eastAsia="宋体" w:cs="宋体"/>
                <w:kern w:val="0"/>
                <w:sz w:val="24"/>
                <w:szCs w:val="24"/>
                <w:highlight w:val="none"/>
              </w:rPr>
            </w:pPr>
          </w:p>
        </w:tc>
        <w:tc>
          <w:tcPr>
            <w:tcW w:w="1830" w:type="dxa"/>
            <w:noWrap w:val="0"/>
            <w:vAlign w:val="center"/>
          </w:tcPr>
          <w:p w14:paraId="6DE1E18C">
            <w:pPr>
              <w:widowControl/>
              <w:jc w:val="center"/>
              <w:rPr>
                <w:rFonts w:hint="eastAsia" w:ascii="宋体" w:hAnsi="宋体" w:eastAsia="宋体" w:cs="宋体"/>
                <w:kern w:val="0"/>
                <w:sz w:val="24"/>
                <w:szCs w:val="24"/>
                <w:highlight w:val="none"/>
              </w:rPr>
            </w:pPr>
          </w:p>
        </w:tc>
      </w:tr>
      <w:tr w14:paraId="0083DCA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29" w:type="dxa"/>
            <w:noWrap w:val="0"/>
            <w:vAlign w:val="center"/>
          </w:tcPr>
          <w:p w14:paraId="76F76DD5">
            <w:pPr>
              <w:widowControl/>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4</w:t>
            </w:r>
          </w:p>
        </w:tc>
        <w:tc>
          <w:tcPr>
            <w:tcW w:w="1035" w:type="dxa"/>
            <w:noWrap w:val="0"/>
            <w:vAlign w:val="center"/>
          </w:tcPr>
          <w:p w14:paraId="6F1F1F3F">
            <w:pPr>
              <w:widowControl/>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交货期</w:t>
            </w:r>
          </w:p>
        </w:tc>
        <w:tc>
          <w:tcPr>
            <w:tcW w:w="2483" w:type="dxa"/>
            <w:noWrap w:val="0"/>
            <w:vAlign w:val="center"/>
          </w:tcPr>
          <w:p w14:paraId="6C66E049">
            <w:pPr>
              <w:spacing w:line="240" w:lineRule="auto"/>
              <w:jc w:val="center"/>
              <w:rPr>
                <w:rFonts w:hint="default" w:ascii="宋体" w:hAnsi="宋体" w:eastAsia="宋体" w:cs="宋体"/>
                <w:kern w:val="0"/>
                <w:sz w:val="24"/>
                <w:szCs w:val="24"/>
                <w:highlight w:val="none"/>
                <w:lang w:val="en-US" w:eastAsia="zh-CN"/>
              </w:rPr>
            </w:pPr>
            <w:r>
              <w:rPr>
                <w:rFonts w:hint="eastAsia" w:ascii="宋体" w:hAnsi="宋体" w:eastAsia="宋体" w:cs="宋体"/>
                <w:color w:val="auto"/>
                <w:sz w:val="24"/>
                <w:szCs w:val="24"/>
                <w:highlight w:val="none"/>
                <w:lang w:val="en-US" w:eastAsia="zh-CN"/>
              </w:rPr>
              <w:t>供应商接采购人物料印刷制作通知后十日内货到采购人指定地点。</w:t>
            </w:r>
          </w:p>
        </w:tc>
        <w:tc>
          <w:tcPr>
            <w:tcW w:w="2491" w:type="dxa"/>
            <w:noWrap w:val="0"/>
            <w:vAlign w:val="center"/>
          </w:tcPr>
          <w:p w14:paraId="442DE82F">
            <w:pPr>
              <w:widowControl/>
              <w:jc w:val="center"/>
              <w:rPr>
                <w:rFonts w:hint="eastAsia" w:ascii="宋体" w:hAnsi="宋体" w:eastAsia="宋体" w:cs="宋体"/>
                <w:kern w:val="0"/>
                <w:sz w:val="24"/>
                <w:szCs w:val="24"/>
                <w:highlight w:val="none"/>
              </w:rPr>
            </w:pPr>
          </w:p>
        </w:tc>
        <w:tc>
          <w:tcPr>
            <w:tcW w:w="2130" w:type="dxa"/>
            <w:noWrap w:val="0"/>
            <w:vAlign w:val="center"/>
          </w:tcPr>
          <w:p w14:paraId="565ADD62">
            <w:pPr>
              <w:widowControl/>
              <w:jc w:val="center"/>
              <w:rPr>
                <w:rFonts w:hint="eastAsia" w:ascii="宋体" w:hAnsi="宋体" w:eastAsia="宋体" w:cs="宋体"/>
                <w:kern w:val="0"/>
                <w:sz w:val="24"/>
                <w:szCs w:val="24"/>
                <w:highlight w:val="none"/>
              </w:rPr>
            </w:pPr>
          </w:p>
        </w:tc>
        <w:tc>
          <w:tcPr>
            <w:tcW w:w="1830" w:type="dxa"/>
            <w:noWrap w:val="0"/>
            <w:vAlign w:val="center"/>
          </w:tcPr>
          <w:p w14:paraId="69BEB80B">
            <w:pPr>
              <w:widowControl/>
              <w:jc w:val="center"/>
              <w:rPr>
                <w:rFonts w:hint="eastAsia" w:ascii="宋体" w:hAnsi="宋体" w:eastAsia="宋体" w:cs="宋体"/>
                <w:kern w:val="0"/>
                <w:sz w:val="24"/>
                <w:szCs w:val="24"/>
                <w:highlight w:val="none"/>
              </w:rPr>
            </w:pPr>
          </w:p>
        </w:tc>
      </w:tr>
      <w:tr w14:paraId="6C96E4E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29" w:type="dxa"/>
            <w:vMerge w:val="restart"/>
            <w:noWrap w:val="0"/>
            <w:vAlign w:val="center"/>
          </w:tcPr>
          <w:p w14:paraId="241FC17E">
            <w:pPr>
              <w:widowControl/>
              <w:jc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序号</w:t>
            </w:r>
          </w:p>
        </w:tc>
        <w:tc>
          <w:tcPr>
            <w:tcW w:w="1035" w:type="dxa"/>
            <w:vMerge w:val="restart"/>
            <w:noWrap w:val="0"/>
            <w:vAlign w:val="center"/>
          </w:tcPr>
          <w:p w14:paraId="2C7D6971">
            <w:pPr>
              <w:widowControl/>
              <w:jc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项目</w:t>
            </w:r>
          </w:p>
        </w:tc>
        <w:tc>
          <w:tcPr>
            <w:tcW w:w="2483" w:type="dxa"/>
            <w:vMerge w:val="restart"/>
            <w:noWrap w:val="0"/>
            <w:vAlign w:val="center"/>
          </w:tcPr>
          <w:p w14:paraId="006B0FEA">
            <w:pPr>
              <w:widowControl/>
              <w:jc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lang w:eastAsia="zh-CN"/>
              </w:rPr>
              <w:t>询比文件</w:t>
            </w:r>
            <w:r>
              <w:rPr>
                <w:rFonts w:hint="eastAsia" w:ascii="宋体" w:hAnsi="宋体" w:eastAsia="宋体" w:cs="宋体"/>
                <w:b/>
                <w:kern w:val="0"/>
                <w:sz w:val="24"/>
                <w:szCs w:val="24"/>
                <w:highlight w:val="none"/>
              </w:rPr>
              <w:t>的</w:t>
            </w:r>
          </w:p>
          <w:p w14:paraId="4C516336">
            <w:pPr>
              <w:widowControl/>
              <w:jc w:val="center"/>
              <w:rPr>
                <w:rFonts w:hint="eastAsia" w:ascii="宋体" w:hAnsi="宋体" w:eastAsia="宋体" w:cs="宋体"/>
                <w:b/>
                <w:kern w:val="0"/>
                <w:sz w:val="24"/>
                <w:szCs w:val="24"/>
                <w:highlight w:val="none"/>
                <w:lang w:eastAsia="zh-CN"/>
              </w:rPr>
            </w:pPr>
            <w:r>
              <w:rPr>
                <w:rFonts w:hint="eastAsia" w:ascii="宋体" w:hAnsi="宋体" w:eastAsia="宋体" w:cs="宋体"/>
                <w:b/>
                <w:kern w:val="0"/>
                <w:sz w:val="24"/>
                <w:szCs w:val="24"/>
                <w:highlight w:val="none"/>
              </w:rPr>
              <w:t>技术</w:t>
            </w:r>
            <w:r>
              <w:rPr>
                <w:rFonts w:hint="eastAsia" w:ascii="宋体" w:hAnsi="宋体" w:eastAsia="宋体" w:cs="宋体"/>
                <w:b/>
                <w:kern w:val="0"/>
                <w:sz w:val="24"/>
                <w:szCs w:val="24"/>
                <w:highlight w:val="none"/>
                <w:lang w:eastAsia="zh-CN"/>
              </w:rPr>
              <w:t>条款</w:t>
            </w:r>
          </w:p>
        </w:tc>
        <w:tc>
          <w:tcPr>
            <w:tcW w:w="2491" w:type="dxa"/>
            <w:vMerge w:val="restart"/>
            <w:noWrap w:val="0"/>
            <w:vAlign w:val="center"/>
          </w:tcPr>
          <w:p w14:paraId="613C70B8">
            <w:pPr>
              <w:widowControl/>
              <w:jc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响应文件的</w:t>
            </w:r>
          </w:p>
          <w:p w14:paraId="4D4C56D5">
            <w:pPr>
              <w:widowControl/>
              <w:jc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技术规格</w:t>
            </w:r>
          </w:p>
        </w:tc>
        <w:tc>
          <w:tcPr>
            <w:tcW w:w="2130" w:type="dxa"/>
            <w:noWrap w:val="0"/>
            <w:vAlign w:val="center"/>
          </w:tcPr>
          <w:p w14:paraId="0D948BE5">
            <w:pPr>
              <w:widowControl/>
              <w:jc w:val="center"/>
              <w:rPr>
                <w:rFonts w:hint="eastAsia" w:ascii="宋体" w:hAnsi="宋体" w:eastAsia="宋体" w:cs="宋体"/>
                <w:kern w:val="0"/>
                <w:sz w:val="24"/>
                <w:szCs w:val="24"/>
                <w:highlight w:val="none"/>
              </w:rPr>
            </w:pPr>
            <w:r>
              <w:rPr>
                <w:rFonts w:hint="eastAsia" w:ascii="宋体" w:hAnsi="宋体" w:eastAsia="宋体" w:cs="宋体"/>
                <w:b/>
                <w:kern w:val="0"/>
                <w:sz w:val="24"/>
                <w:szCs w:val="24"/>
                <w:highlight w:val="none"/>
              </w:rPr>
              <w:t>偏离说明</w:t>
            </w:r>
          </w:p>
        </w:tc>
        <w:tc>
          <w:tcPr>
            <w:tcW w:w="1830" w:type="dxa"/>
            <w:vMerge w:val="restart"/>
            <w:noWrap w:val="0"/>
            <w:vAlign w:val="center"/>
          </w:tcPr>
          <w:p w14:paraId="430A4182">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备注</w:t>
            </w:r>
          </w:p>
          <w:p w14:paraId="3C9266CD">
            <w:pPr>
              <w:widowControl/>
              <w:jc w:val="center"/>
              <w:rPr>
                <w:rFonts w:hint="eastAsia" w:ascii="宋体" w:hAnsi="宋体" w:eastAsia="宋体" w:cs="宋体"/>
                <w:kern w:val="0"/>
                <w:sz w:val="24"/>
                <w:szCs w:val="24"/>
                <w:highlight w:val="none"/>
              </w:rPr>
            </w:pPr>
            <w:r>
              <w:rPr>
                <w:rFonts w:hint="eastAsia" w:ascii="宋体" w:hAnsi="宋体" w:eastAsia="宋体" w:cs="宋体"/>
                <w:b/>
                <w:bCs/>
                <w:kern w:val="0"/>
                <w:sz w:val="24"/>
                <w:szCs w:val="24"/>
                <w:highlight w:val="none"/>
              </w:rPr>
              <w:t>(可填写偏离原因和依据)</w:t>
            </w:r>
          </w:p>
        </w:tc>
      </w:tr>
      <w:tr w14:paraId="65B2070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29" w:type="dxa"/>
            <w:vMerge w:val="continue"/>
            <w:noWrap w:val="0"/>
            <w:vAlign w:val="center"/>
          </w:tcPr>
          <w:p w14:paraId="6F4F937E">
            <w:pPr>
              <w:widowControl/>
              <w:jc w:val="center"/>
              <w:rPr>
                <w:rFonts w:hint="eastAsia" w:ascii="宋体" w:hAnsi="宋体" w:eastAsia="宋体" w:cs="宋体"/>
                <w:kern w:val="0"/>
                <w:sz w:val="24"/>
                <w:szCs w:val="24"/>
                <w:highlight w:val="none"/>
              </w:rPr>
            </w:pPr>
          </w:p>
        </w:tc>
        <w:tc>
          <w:tcPr>
            <w:tcW w:w="1035" w:type="dxa"/>
            <w:vMerge w:val="continue"/>
            <w:noWrap w:val="0"/>
            <w:vAlign w:val="center"/>
          </w:tcPr>
          <w:p w14:paraId="37B80892">
            <w:pPr>
              <w:widowControl/>
              <w:jc w:val="center"/>
              <w:rPr>
                <w:rFonts w:hint="eastAsia" w:ascii="宋体" w:hAnsi="宋体" w:eastAsia="宋体" w:cs="宋体"/>
                <w:kern w:val="0"/>
                <w:sz w:val="24"/>
                <w:szCs w:val="24"/>
                <w:highlight w:val="none"/>
              </w:rPr>
            </w:pPr>
          </w:p>
        </w:tc>
        <w:tc>
          <w:tcPr>
            <w:tcW w:w="2483" w:type="dxa"/>
            <w:vMerge w:val="continue"/>
            <w:noWrap w:val="0"/>
            <w:vAlign w:val="center"/>
          </w:tcPr>
          <w:p w14:paraId="2844F16A">
            <w:pPr>
              <w:widowControl/>
              <w:jc w:val="center"/>
              <w:rPr>
                <w:rFonts w:hint="eastAsia" w:ascii="宋体" w:hAnsi="宋体" w:eastAsia="宋体" w:cs="宋体"/>
                <w:kern w:val="0"/>
                <w:sz w:val="24"/>
                <w:szCs w:val="24"/>
                <w:highlight w:val="none"/>
              </w:rPr>
            </w:pPr>
          </w:p>
        </w:tc>
        <w:tc>
          <w:tcPr>
            <w:tcW w:w="2491" w:type="dxa"/>
            <w:vMerge w:val="continue"/>
            <w:noWrap w:val="0"/>
            <w:vAlign w:val="center"/>
          </w:tcPr>
          <w:p w14:paraId="7FAC957D">
            <w:pPr>
              <w:widowControl/>
              <w:jc w:val="center"/>
              <w:rPr>
                <w:rFonts w:hint="eastAsia" w:ascii="宋体" w:hAnsi="宋体" w:eastAsia="宋体" w:cs="宋体"/>
                <w:kern w:val="0"/>
                <w:sz w:val="24"/>
                <w:szCs w:val="24"/>
                <w:highlight w:val="none"/>
              </w:rPr>
            </w:pPr>
          </w:p>
        </w:tc>
        <w:tc>
          <w:tcPr>
            <w:tcW w:w="2130" w:type="dxa"/>
            <w:noWrap w:val="0"/>
            <w:vAlign w:val="center"/>
          </w:tcPr>
          <w:p w14:paraId="0C4486A7">
            <w:pPr>
              <w:widowControl/>
              <w:jc w:val="center"/>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无偏离</w:t>
            </w:r>
          </w:p>
          <w:p w14:paraId="6B376F10">
            <w:pPr>
              <w:widowControl/>
              <w:jc w:val="center"/>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正偏离</w:t>
            </w:r>
          </w:p>
          <w:p w14:paraId="5E1D2AB6">
            <w:pPr>
              <w:widowControl/>
              <w:jc w:val="center"/>
              <w:rPr>
                <w:rFonts w:hint="eastAsia" w:ascii="宋体" w:hAnsi="宋体" w:eastAsia="宋体" w:cs="宋体"/>
                <w:kern w:val="0"/>
                <w:sz w:val="24"/>
                <w:szCs w:val="24"/>
                <w:highlight w:val="none"/>
              </w:rPr>
            </w:pPr>
            <w:r>
              <w:rPr>
                <w:rFonts w:hint="eastAsia" w:ascii="宋体" w:hAnsi="宋体" w:eastAsia="宋体" w:cs="宋体"/>
                <w:bCs/>
                <w:kern w:val="0"/>
                <w:sz w:val="24"/>
                <w:szCs w:val="24"/>
                <w:highlight w:val="none"/>
              </w:rPr>
              <w:t>负偏离</w:t>
            </w:r>
          </w:p>
        </w:tc>
        <w:tc>
          <w:tcPr>
            <w:tcW w:w="1830" w:type="dxa"/>
            <w:vMerge w:val="continue"/>
            <w:noWrap w:val="0"/>
            <w:vAlign w:val="center"/>
          </w:tcPr>
          <w:p w14:paraId="2D9086F1">
            <w:pPr>
              <w:widowControl/>
              <w:jc w:val="center"/>
              <w:rPr>
                <w:rFonts w:hint="eastAsia" w:ascii="宋体" w:hAnsi="宋体" w:eastAsia="宋体" w:cs="宋体"/>
                <w:kern w:val="0"/>
                <w:sz w:val="24"/>
                <w:szCs w:val="24"/>
                <w:highlight w:val="none"/>
              </w:rPr>
            </w:pPr>
          </w:p>
        </w:tc>
      </w:tr>
      <w:tr w14:paraId="0F079FC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29" w:type="dxa"/>
            <w:noWrap w:val="0"/>
            <w:vAlign w:val="center"/>
          </w:tcPr>
          <w:p w14:paraId="7F04BC80">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w:t>
            </w:r>
          </w:p>
        </w:tc>
        <w:tc>
          <w:tcPr>
            <w:tcW w:w="1035" w:type="dxa"/>
            <w:noWrap w:val="0"/>
            <w:vAlign w:val="center"/>
          </w:tcPr>
          <w:p w14:paraId="43367C90">
            <w:pPr>
              <w:widowControl/>
              <w:jc w:val="center"/>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项目要求</w:t>
            </w:r>
          </w:p>
        </w:tc>
        <w:tc>
          <w:tcPr>
            <w:tcW w:w="2483" w:type="dxa"/>
            <w:noWrap w:val="0"/>
            <w:vAlign w:val="center"/>
          </w:tcPr>
          <w:p w14:paraId="2703885E">
            <w:pPr>
              <w:widowControl/>
              <w:jc w:val="center"/>
              <w:rPr>
                <w:rFonts w:hint="default" w:ascii="宋体" w:hAnsi="宋体" w:eastAsia="宋体" w:cs="宋体"/>
                <w:kern w:val="0"/>
                <w:sz w:val="24"/>
                <w:szCs w:val="24"/>
                <w:highlight w:val="none"/>
                <w:lang w:val="en-US" w:eastAsia="zh-CN"/>
              </w:rPr>
            </w:pPr>
            <w:r>
              <w:rPr>
                <w:rFonts w:hint="eastAsia" w:ascii="宋体" w:hAnsi="宋体" w:eastAsia="宋体" w:cs="宋体"/>
                <w:color w:val="auto"/>
                <w:sz w:val="24"/>
                <w:szCs w:val="24"/>
                <w:lang w:val="en-US" w:eastAsia="zh-CN"/>
              </w:rPr>
              <w:t>采购物料印刷制作，此采购分多次制作，内容不同，并免费配送至不同的所需地点，运输费用及邮寄费用由成交供应商承担。</w:t>
            </w:r>
          </w:p>
        </w:tc>
        <w:tc>
          <w:tcPr>
            <w:tcW w:w="2491" w:type="dxa"/>
            <w:noWrap w:val="0"/>
            <w:vAlign w:val="center"/>
          </w:tcPr>
          <w:p w14:paraId="2CEF9FE0">
            <w:pPr>
              <w:widowControl/>
              <w:jc w:val="center"/>
              <w:rPr>
                <w:rFonts w:hint="eastAsia" w:ascii="宋体" w:hAnsi="宋体" w:eastAsia="宋体" w:cs="宋体"/>
                <w:kern w:val="0"/>
                <w:sz w:val="24"/>
                <w:szCs w:val="24"/>
                <w:highlight w:val="none"/>
              </w:rPr>
            </w:pPr>
          </w:p>
        </w:tc>
        <w:tc>
          <w:tcPr>
            <w:tcW w:w="2130" w:type="dxa"/>
            <w:noWrap w:val="0"/>
            <w:vAlign w:val="center"/>
          </w:tcPr>
          <w:p w14:paraId="13A9192F">
            <w:pPr>
              <w:widowControl/>
              <w:jc w:val="center"/>
              <w:rPr>
                <w:rFonts w:hint="eastAsia" w:ascii="宋体" w:hAnsi="宋体" w:eastAsia="宋体" w:cs="宋体"/>
                <w:kern w:val="0"/>
                <w:sz w:val="24"/>
                <w:szCs w:val="24"/>
                <w:highlight w:val="none"/>
              </w:rPr>
            </w:pPr>
          </w:p>
        </w:tc>
        <w:tc>
          <w:tcPr>
            <w:tcW w:w="1830" w:type="dxa"/>
            <w:noWrap w:val="0"/>
            <w:vAlign w:val="center"/>
          </w:tcPr>
          <w:p w14:paraId="53DE9A9C">
            <w:pPr>
              <w:widowControl/>
              <w:jc w:val="center"/>
              <w:rPr>
                <w:rFonts w:hint="eastAsia" w:ascii="宋体" w:hAnsi="宋体" w:eastAsia="宋体" w:cs="宋体"/>
                <w:kern w:val="0"/>
                <w:sz w:val="24"/>
                <w:szCs w:val="24"/>
                <w:highlight w:val="none"/>
              </w:rPr>
            </w:pPr>
          </w:p>
        </w:tc>
      </w:tr>
    </w:tbl>
    <w:p w14:paraId="2438D89A">
      <w:pPr>
        <w:widowControl w:val="0"/>
        <w:spacing w:line="360" w:lineRule="auto"/>
        <w:ind w:left="5250" w:leftChars="2500"/>
        <w:jc w:val="both"/>
        <w:rPr>
          <w:rFonts w:hint="eastAsia" w:ascii="宋体" w:hAnsi="宋体" w:eastAsia="宋体" w:cs="宋体"/>
          <w:bCs/>
          <w:kern w:val="2"/>
          <w:sz w:val="24"/>
          <w:szCs w:val="24"/>
          <w:highlight w:val="none"/>
          <w:lang w:val="en-US" w:eastAsia="zh-CN" w:bidi="ar-SA"/>
        </w:rPr>
      </w:pPr>
    </w:p>
    <w:p w14:paraId="7B4668D9">
      <w:pPr>
        <w:widowControl w:val="0"/>
        <w:spacing w:line="360" w:lineRule="auto"/>
        <w:ind w:left="0" w:leftChars="0" w:firstLine="0" w:firstLineChars="0"/>
        <w:jc w:val="both"/>
        <w:rPr>
          <w:rFonts w:hint="eastAsia" w:ascii="宋体" w:hAnsi="宋体" w:eastAsia="宋体" w:cs="宋体"/>
          <w:b/>
          <w:bCs w:val="0"/>
          <w:kern w:val="2"/>
          <w:sz w:val="24"/>
          <w:szCs w:val="24"/>
          <w:highlight w:val="none"/>
          <w:lang w:val="en-US" w:eastAsia="zh-CN" w:bidi="ar-SA"/>
        </w:rPr>
      </w:pPr>
      <w:r>
        <w:rPr>
          <w:rFonts w:hint="eastAsia" w:ascii="宋体" w:hAnsi="宋体" w:eastAsia="宋体" w:cs="宋体"/>
          <w:b/>
          <w:bCs w:val="0"/>
          <w:kern w:val="2"/>
          <w:sz w:val="24"/>
          <w:szCs w:val="24"/>
          <w:highlight w:val="none"/>
          <w:lang w:val="en-US" w:eastAsia="zh-CN" w:bidi="ar-SA"/>
        </w:rPr>
        <w:t xml:space="preserve">供应商公章： </w:t>
      </w:r>
    </w:p>
    <w:p w14:paraId="18B47DEB">
      <w:pPr>
        <w:widowControl w:val="0"/>
        <w:spacing w:line="360" w:lineRule="auto"/>
        <w:ind w:left="0" w:leftChars="0" w:firstLine="0" w:firstLineChars="0"/>
        <w:jc w:val="both"/>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备注：</w:t>
      </w:r>
    </w:p>
    <w:p w14:paraId="38181C37">
      <w:pPr>
        <w:widowControl/>
        <w:spacing w:line="360" w:lineRule="auto"/>
        <w:rPr>
          <w:rFonts w:hint="eastAsia" w:ascii="宋体" w:hAnsi="宋体" w:eastAsia="宋体" w:cs="宋体"/>
          <w:sz w:val="24"/>
          <w:szCs w:val="24"/>
        </w:rPr>
      </w:pPr>
      <w:r>
        <w:rPr>
          <w:rFonts w:hint="eastAsia" w:ascii="宋体" w:hAnsi="宋体" w:eastAsia="宋体" w:cs="宋体"/>
          <w:sz w:val="24"/>
          <w:szCs w:val="24"/>
        </w:rPr>
        <w:t>1. 供应商根据项目实际填写，表中项目要求不涉及的可留空或自行调整。</w:t>
      </w:r>
    </w:p>
    <w:p w14:paraId="0A86CB1F">
      <w:pPr>
        <w:widowControl/>
        <w:spacing w:line="360" w:lineRule="auto"/>
        <w:rPr>
          <w:rFonts w:hint="eastAsia" w:ascii="宋体" w:hAnsi="宋体" w:eastAsia="宋体" w:cs="宋体"/>
          <w:sz w:val="24"/>
          <w:szCs w:val="24"/>
        </w:rPr>
      </w:pPr>
      <w:r>
        <w:rPr>
          <w:rFonts w:hint="eastAsia" w:ascii="宋体" w:hAnsi="宋体" w:eastAsia="宋体" w:cs="宋体"/>
          <w:sz w:val="24"/>
          <w:szCs w:val="24"/>
        </w:rPr>
        <w:t>2. 供应商应对照</w:t>
      </w:r>
      <w:r>
        <w:rPr>
          <w:rFonts w:hint="eastAsia" w:ascii="宋体" w:hAnsi="宋体" w:eastAsia="宋体" w:cs="宋体"/>
          <w:sz w:val="24"/>
          <w:szCs w:val="24"/>
          <w:lang w:eastAsia="zh-CN"/>
        </w:rPr>
        <w:t>询比文件的</w:t>
      </w:r>
      <w:r>
        <w:rPr>
          <w:rFonts w:hint="eastAsia" w:ascii="宋体" w:hAnsi="宋体" w:eastAsia="宋体" w:cs="宋体"/>
          <w:sz w:val="24"/>
          <w:szCs w:val="24"/>
        </w:rPr>
        <w:t>要求，在“</w:t>
      </w:r>
      <w:r>
        <w:rPr>
          <w:rFonts w:hint="eastAsia" w:ascii="宋体" w:hAnsi="宋体" w:eastAsia="宋体" w:cs="宋体"/>
          <w:sz w:val="24"/>
          <w:szCs w:val="24"/>
          <w:lang w:eastAsia="zh-CN"/>
        </w:rPr>
        <w:t>响应表</w:t>
      </w:r>
      <w:r>
        <w:rPr>
          <w:rFonts w:hint="eastAsia" w:ascii="宋体" w:hAnsi="宋体" w:eastAsia="宋体" w:cs="宋体"/>
          <w:sz w:val="24"/>
          <w:szCs w:val="24"/>
        </w:rPr>
        <w:t>”中逐条应答，表明拟</w:t>
      </w:r>
      <w:r>
        <w:rPr>
          <w:rFonts w:hint="eastAsia" w:ascii="宋体" w:hAnsi="宋体" w:eastAsia="宋体" w:cs="宋体"/>
          <w:sz w:val="24"/>
          <w:szCs w:val="24"/>
          <w:lang w:val="en-US" w:eastAsia="zh-CN"/>
        </w:rPr>
        <w:t>提</w:t>
      </w:r>
      <w:r>
        <w:rPr>
          <w:rFonts w:hint="eastAsia" w:ascii="宋体" w:hAnsi="宋体" w:eastAsia="宋体" w:cs="宋体"/>
          <w:sz w:val="24"/>
          <w:szCs w:val="24"/>
        </w:rPr>
        <w:t>供服务对采购人的技术要求</w:t>
      </w:r>
      <w:r>
        <w:rPr>
          <w:rFonts w:hint="eastAsia" w:ascii="宋体" w:hAnsi="宋体" w:eastAsia="宋体" w:cs="宋体"/>
          <w:sz w:val="24"/>
          <w:szCs w:val="24"/>
          <w:lang w:eastAsia="zh-CN"/>
        </w:rPr>
        <w:t>或商务条款</w:t>
      </w:r>
      <w:r>
        <w:rPr>
          <w:rFonts w:hint="eastAsia" w:ascii="宋体" w:hAnsi="宋体" w:eastAsia="宋体" w:cs="宋体"/>
          <w:sz w:val="24"/>
          <w:szCs w:val="24"/>
        </w:rPr>
        <w:t>做出了实质性的响应。应答时应进行详细描述，如仅在响应栏填“响应”或未填写或复制（包括复制全部或部分技术</w:t>
      </w:r>
      <w:r>
        <w:rPr>
          <w:rFonts w:hint="eastAsia" w:ascii="宋体" w:hAnsi="宋体" w:eastAsia="宋体" w:cs="宋体"/>
          <w:sz w:val="24"/>
          <w:szCs w:val="24"/>
          <w:lang w:val="en-US" w:eastAsia="zh-CN"/>
        </w:rPr>
        <w:t>/商务</w:t>
      </w:r>
      <w:r>
        <w:rPr>
          <w:rFonts w:hint="eastAsia" w:ascii="宋体" w:hAnsi="宋体" w:eastAsia="宋体" w:cs="宋体"/>
          <w:sz w:val="24"/>
          <w:szCs w:val="24"/>
        </w:rPr>
        <w:t>要求）的，包括有选择性的技术</w:t>
      </w:r>
      <w:r>
        <w:rPr>
          <w:rFonts w:hint="eastAsia" w:ascii="宋体" w:hAnsi="宋体" w:eastAsia="宋体" w:cs="宋体"/>
          <w:sz w:val="24"/>
          <w:szCs w:val="24"/>
          <w:lang w:val="en-US" w:eastAsia="zh-CN"/>
        </w:rPr>
        <w:t>/商务</w:t>
      </w:r>
      <w:r>
        <w:rPr>
          <w:rFonts w:hint="eastAsia" w:ascii="宋体" w:hAnsi="宋体" w:eastAsia="宋体" w:cs="宋体"/>
          <w:sz w:val="24"/>
          <w:szCs w:val="24"/>
        </w:rPr>
        <w:t>响应均可能导致响应无效。</w:t>
      </w:r>
    </w:p>
    <w:p w14:paraId="3002372D">
      <w:pPr>
        <w:widowControl/>
        <w:spacing w:line="360" w:lineRule="auto"/>
        <w:rPr>
          <w:rFonts w:hint="eastAsia" w:ascii="宋体" w:hAnsi="宋体" w:eastAsia="宋体" w:cs="宋体"/>
          <w:sz w:val="24"/>
          <w:szCs w:val="24"/>
        </w:rPr>
      </w:pPr>
      <w:r>
        <w:rPr>
          <w:rFonts w:hint="eastAsia" w:ascii="宋体" w:hAnsi="宋体" w:eastAsia="宋体" w:cs="宋体"/>
          <w:sz w:val="24"/>
          <w:szCs w:val="24"/>
        </w:rPr>
        <w:t>3. 供应商提供服务</w:t>
      </w:r>
      <w:r>
        <w:rPr>
          <w:rFonts w:hint="eastAsia" w:ascii="宋体" w:hAnsi="宋体" w:eastAsia="宋体" w:cs="宋体"/>
          <w:sz w:val="24"/>
          <w:szCs w:val="24"/>
          <w:lang w:eastAsia="zh-CN"/>
        </w:rPr>
        <w:t>响应内容，</w:t>
      </w:r>
      <w:r>
        <w:rPr>
          <w:rFonts w:hint="eastAsia" w:ascii="宋体" w:hAnsi="宋体" w:eastAsia="宋体" w:cs="宋体"/>
          <w:sz w:val="24"/>
          <w:szCs w:val="24"/>
        </w:rPr>
        <w:t>须在上表偏离说明中详细注明“无偏离”“正偏离”或“负偏离”。</w:t>
      </w:r>
    </w:p>
    <w:p w14:paraId="72350B07">
      <w:pPr>
        <w:rPr>
          <w:rFonts w:hint="eastAsia"/>
        </w:rPr>
        <w:sectPr>
          <w:pgSz w:w="11906" w:h="16838"/>
          <w:pgMar w:top="1440" w:right="1803" w:bottom="1440" w:left="1803" w:header="851" w:footer="992" w:gutter="0"/>
          <w:pgNumType w:fmt="decimal"/>
          <w:cols w:space="720" w:num="1"/>
          <w:rtlGutter w:val="0"/>
          <w:docGrid w:type="lines" w:linePitch="319" w:charSpace="0"/>
        </w:sectPr>
      </w:pPr>
    </w:p>
    <w:p w14:paraId="425A03E4">
      <w:pPr>
        <w:rPr>
          <w:rFonts w:hint="eastAsia" w:eastAsia="宋体" w:cs="Times New Roman"/>
        </w:rPr>
      </w:pPr>
    </w:p>
    <w:p w14:paraId="7492C555">
      <w:pPr>
        <w:spacing w:line="360" w:lineRule="auto"/>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lang w:val="en-US" w:eastAsia="zh-CN"/>
        </w:rPr>
        <w:t>五</w:t>
      </w:r>
      <w:r>
        <w:rPr>
          <w:rFonts w:hint="eastAsia" w:ascii="宋体" w:hAnsi="宋体" w:eastAsia="宋体" w:cs="宋体"/>
          <w:b/>
          <w:bCs/>
          <w:sz w:val="28"/>
          <w:szCs w:val="28"/>
          <w:highlight w:val="none"/>
          <w:lang w:eastAsia="zh-CN"/>
        </w:rPr>
        <w:t>、</w:t>
      </w:r>
      <w:r>
        <w:rPr>
          <w:rFonts w:hint="eastAsia" w:ascii="宋体" w:hAnsi="宋体" w:eastAsia="宋体" w:cs="宋体"/>
          <w:b/>
          <w:bCs/>
          <w:sz w:val="28"/>
          <w:szCs w:val="28"/>
          <w:highlight w:val="none"/>
        </w:rPr>
        <w:t>无重大违法记录等情形声明函</w:t>
      </w:r>
    </w:p>
    <w:p w14:paraId="4691BC92">
      <w:pPr>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本单位郑重声明，根据</w:t>
      </w:r>
      <w:r>
        <w:rPr>
          <w:rFonts w:hint="eastAsia" w:ascii="宋体" w:hAnsi="宋体" w:eastAsia="宋体" w:cs="宋体"/>
          <w:kern w:val="0"/>
          <w:sz w:val="24"/>
          <w:highlight w:val="none"/>
          <w:lang w:eastAsia="zh-CN"/>
        </w:rPr>
        <w:t>询比</w:t>
      </w:r>
      <w:r>
        <w:rPr>
          <w:rFonts w:hint="eastAsia" w:ascii="宋体" w:hAnsi="宋体" w:eastAsia="宋体" w:cs="宋体"/>
          <w:kern w:val="0"/>
          <w:sz w:val="24"/>
          <w:highlight w:val="none"/>
        </w:rPr>
        <w:t>采购活动的规定，本单位无以下规定的被限制性情形：</w:t>
      </w:r>
    </w:p>
    <w:p w14:paraId="680A119F">
      <w:pPr>
        <w:widowControl w:val="0"/>
        <w:spacing w:line="360" w:lineRule="auto"/>
        <w:ind w:firstLine="480" w:firstLineChars="200"/>
        <w:jc w:val="both"/>
        <w:rPr>
          <w:rFonts w:ascii="宋体" w:hAnsi="宋体" w:eastAsia="宋体" w:cs="宋体"/>
          <w:kern w:val="2"/>
          <w:sz w:val="24"/>
          <w:szCs w:val="21"/>
          <w:highlight w:val="none"/>
          <w:lang w:val="en-US" w:eastAsia="zh-CN" w:bidi="en-US"/>
        </w:rPr>
      </w:pPr>
      <w:r>
        <w:rPr>
          <w:rFonts w:ascii="宋体" w:hAnsi="宋体" w:eastAsia="宋体" w:cs="宋体"/>
          <w:kern w:val="2"/>
          <w:sz w:val="24"/>
          <w:szCs w:val="21"/>
          <w:highlight w:val="none"/>
          <w:lang w:val="en-US" w:eastAsia="zh-CN" w:bidi="en-US"/>
        </w:rPr>
        <w:t>（</w:t>
      </w:r>
      <w:r>
        <w:rPr>
          <w:rFonts w:hint="eastAsia" w:ascii="宋体" w:hAnsi="宋体" w:eastAsia="宋体" w:cs="宋体"/>
          <w:kern w:val="2"/>
          <w:sz w:val="24"/>
          <w:szCs w:val="21"/>
          <w:highlight w:val="none"/>
          <w:lang w:val="en-US" w:eastAsia="zh-CN" w:bidi="en-US"/>
        </w:rPr>
        <w:t>1</w:t>
      </w:r>
      <w:r>
        <w:rPr>
          <w:rFonts w:ascii="宋体" w:hAnsi="宋体" w:eastAsia="宋体" w:cs="宋体"/>
          <w:kern w:val="2"/>
          <w:sz w:val="24"/>
          <w:szCs w:val="21"/>
          <w:highlight w:val="none"/>
          <w:lang w:val="en-US" w:eastAsia="zh-CN" w:bidi="en-US"/>
        </w:rPr>
        <w:t>）</w:t>
      </w:r>
      <w:r>
        <w:rPr>
          <w:rFonts w:hint="eastAsia" w:ascii="宋体" w:hAnsi="宋体" w:eastAsia="宋体" w:cs="宋体"/>
          <w:color w:val="000000"/>
          <w:spacing w:val="0"/>
          <w:w w:val="100"/>
          <w:kern w:val="2"/>
          <w:position w:val="0"/>
          <w:sz w:val="24"/>
          <w:szCs w:val="24"/>
          <w:highlight w:val="none"/>
          <w:lang w:val="en-US" w:eastAsia="en-US" w:bidi="en-US"/>
        </w:rPr>
        <w:t>在“中国执行信息公开</w:t>
      </w:r>
      <w:r>
        <w:rPr>
          <w:rFonts w:hint="eastAsia" w:ascii="宋体" w:hAnsi="宋体" w:eastAsia="宋体" w:cs="宋体"/>
          <w:color w:val="000000"/>
          <w:spacing w:val="0"/>
          <w:w w:val="100"/>
          <w:kern w:val="2"/>
          <w:position w:val="0"/>
          <w:sz w:val="24"/>
          <w:szCs w:val="24"/>
          <w:highlight w:val="none"/>
          <w:lang w:val="en-US" w:eastAsia="zh-CN" w:bidi="en-US"/>
        </w:rPr>
        <w:t>网（http://zxgk.court.gov.cn/）</w:t>
      </w:r>
      <w:r>
        <w:rPr>
          <w:rFonts w:hint="eastAsia" w:ascii="宋体" w:hAnsi="宋体" w:eastAsia="宋体" w:cs="宋体"/>
          <w:color w:val="000000"/>
          <w:spacing w:val="0"/>
          <w:w w:val="100"/>
          <w:kern w:val="2"/>
          <w:position w:val="0"/>
          <w:sz w:val="24"/>
          <w:szCs w:val="24"/>
          <w:highlight w:val="none"/>
          <w:lang w:val="en-US" w:eastAsia="en-US" w:bidi="en-US"/>
        </w:rPr>
        <w:t>”上列为失信被执行人</w:t>
      </w:r>
      <w:r>
        <w:rPr>
          <w:rFonts w:ascii="宋体" w:hAnsi="宋体" w:eastAsia="宋体" w:cs="宋体"/>
          <w:kern w:val="2"/>
          <w:sz w:val="24"/>
          <w:szCs w:val="21"/>
          <w:highlight w:val="none"/>
          <w:lang w:val="en-US" w:eastAsia="zh-CN" w:bidi="en-US"/>
        </w:rPr>
        <w:t>；</w:t>
      </w:r>
    </w:p>
    <w:p w14:paraId="50A3CD4D">
      <w:pPr>
        <w:widowControl w:val="0"/>
        <w:spacing w:line="360" w:lineRule="auto"/>
        <w:ind w:firstLine="480" w:firstLineChars="200"/>
        <w:jc w:val="both"/>
        <w:rPr>
          <w:rFonts w:hint="eastAsia" w:ascii="宋体" w:hAnsi="宋体" w:eastAsia="宋体" w:cs="宋体"/>
          <w:color w:val="000000"/>
          <w:spacing w:val="0"/>
          <w:w w:val="100"/>
          <w:kern w:val="2"/>
          <w:position w:val="0"/>
          <w:sz w:val="24"/>
          <w:szCs w:val="24"/>
          <w:highlight w:val="none"/>
          <w:lang w:val="en-US" w:eastAsia="en-US" w:bidi="en-US"/>
        </w:rPr>
      </w:pPr>
      <w:r>
        <w:rPr>
          <w:rFonts w:hint="eastAsia" w:ascii="宋体" w:hAnsi="宋体" w:eastAsia="宋体" w:cs="宋体"/>
          <w:kern w:val="2"/>
          <w:sz w:val="24"/>
          <w:szCs w:val="21"/>
          <w:highlight w:val="none"/>
          <w:lang w:val="en-US" w:eastAsia="zh-CN" w:bidi="en-US"/>
        </w:rPr>
        <w:t>（2）</w:t>
      </w:r>
      <w:r>
        <w:rPr>
          <w:rFonts w:hint="eastAsia" w:ascii="宋体" w:hAnsi="宋体" w:eastAsia="宋体" w:cs="宋体"/>
          <w:color w:val="000000"/>
          <w:spacing w:val="0"/>
          <w:w w:val="100"/>
          <w:kern w:val="2"/>
          <w:position w:val="0"/>
          <w:sz w:val="24"/>
          <w:szCs w:val="24"/>
          <w:highlight w:val="none"/>
          <w:lang w:val="en-US" w:eastAsia="en-US" w:bidi="en-US"/>
        </w:rPr>
        <w:t>在“信用中国</w:t>
      </w:r>
      <w:r>
        <w:rPr>
          <w:rFonts w:hint="eastAsia" w:ascii="宋体" w:hAnsi="宋体" w:eastAsia="宋体" w:cs="宋体"/>
          <w:color w:val="000000"/>
          <w:spacing w:val="0"/>
          <w:w w:val="100"/>
          <w:kern w:val="2"/>
          <w:position w:val="0"/>
          <w:sz w:val="24"/>
          <w:szCs w:val="24"/>
          <w:highlight w:val="none"/>
          <w:lang w:val="en-US" w:eastAsia="zh-CN" w:bidi="en-US"/>
        </w:rPr>
        <w:t>（https://www.creditchina.gov.cn/）</w:t>
      </w:r>
      <w:r>
        <w:rPr>
          <w:rFonts w:hint="eastAsia" w:ascii="宋体" w:hAnsi="宋体" w:eastAsia="宋体" w:cs="宋体"/>
          <w:color w:val="000000"/>
          <w:spacing w:val="0"/>
          <w:w w:val="100"/>
          <w:kern w:val="2"/>
          <w:position w:val="0"/>
          <w:sz w:val="24"/>
          <w:szCs w:val="24"/>
          <w:highlight w:val="none"/>
          <w:lang w:val="en-US" w:eastAsia="en-US" w:bidi="en-US"/>
        </w:rPr>
        <w:t>”上被列为重大税收违法失信主体；</w:t>
      </w:r>
    </w:p>
    <w:p w14:paraId="04F1994B">
      <w:pPr>
        <w:widowControl w:val="0"/>
        <w:spacing w:line="360" w:lineRule="auto"/>
        <w:ind w:firstLine="480" w:firstLineChars="200"/>
        <w:jc w:val="both"/>
        <w:rPr>
          <w:rFonts w:hint="eastAsia" w:ascii="宋体" w:hAnsi="宋体" w:eastAsia="宋体" w:cs="宋体"/>
          <w:color w:val="000000"/>
          <w:spacing w:val="0"/>
          <w:w w:val="100"/>
          <w:kern w:val="2"/>
          <w:position w:val="0"/>
          <w:sz w:val="24"/>
          <w:szCs w:val="24"/>
          <w:highlight w:val="none"/>
          <w:lang w:val="en-US" w:eastAsia="en-US" w:bidi="en-US"/>
        </w:rPr>
      </w:pPr>
      <w:r>
        <w:rPr>
          <w:rFonts w:hint="eastAsia" w:ascii="宋体" w:hAnsi="宋体" w:eastAsia="宋体" w:cs="宋体"/>
          <w:color w:val="000000"/>
          <w:spacing w:val="0"/>
          <w:w w:val="100"/>
          <w:kern w:val="2"/>
          <w:position w:val="0"/>
          <w:sz w:val="24"/>
          <w:szCs w:val="24"/>
          <w:highlight w:val="none"/>
          <w:lang w:val="en-US" w:eastAsia="zh-CN" w:bidi="en-US"/>
        </w:rPr>
        <w:t>（3）</w:t>
      </w:r>
      <w:r>
        <w:rPr>
          <w:rFonts w:hint="eastAsia" w:ascii="宋体" w:hAnsi="宋体" w:eastAsia="宋体" w:cs="宋体"/>
          <w:color w:val="000000"/>
          <w:spacing w:val="0"/>
          <w:w w:val="100"/>
          <w:kern w:val="2"/>
          <w:position w:val="0"/>
          <w:sz w:val="24"/>
          <w:szCs w:val="24"/>
          <w:highlight w:val="none"/>
          <w:lang w:val="en-US" w:eastAsia="en-US" w:bidi="en-US"/>
        </w:rPr>
        <w:t>在“中国裁判文书网</w:t>
      </w:r>
      <w:r>
        <w:rPr>
          <w:rFonts w:hint="eastAsia" w:ascii="宋体" w:hAnsi="宋体" w:eastAsia="宋体" w:cs="宋体"/>
          <w:color w:val="000000"/>
          <w:spacing w:val="0"/>
          <w:w w:val="100"/>
          <w:kern w:val="2"/>
          <w:position w:val="0"/>
          <w:sz w:val="24"/>
          <w:szCs w:val="24"/>
          <w:highlight w:val="none"/>
          <w:lang w:val="en-US" w:eastAsia="zh-CN" w:bidi="en-US"/>
        </w:rPr>
        <w:t>（https://wenshu.court.gov.cn/）</w:t>
      </w:r>
      <w:r>
        <w:rPr>
          <w:rFonts w:hint="eastAsia" w:ascii="宋体" w:hAnsi="宋体" w:eastAsia="宋体" w:cs="宋体"/>
          <w:color w:val="000000"/>
          <w:spacing w:val="0"/>
          <w:w w:val="100"/>
          <w:kern w:val="2"/>
          <w:position w:val="0"/>
          <w:sz w:val="24"/>
          <w:szCs w:val="24"/>
          <w:highlight w:val="none"/>
          <w:lang w:val="en-US" w:eastAsia="en-US" w:bidi="en-US"/>
        </w:rPr>
        <w:t>”上查询供应商或其法定代表人(</w:t>
      </w:r>
      <w:r>
        <w:rPr>
          <w:rFonts w:hint="eastAsia" w:ascii="宋体" w:hAnsi="宋体" w:eastAsia="宋体" w:cs="宋体"/>
          <w:color w:val="000000"/>
          <w:spacing w:val="0"/>
          <w:w w:val="100"/>
          <w:kern w:val="2"/>
          <w:position w:val="0"/>
          <w:sz w:val="24"/>
          <w:szCs w:val="24"/>
          <w:highlight w:val="none"/>
          <w:lang w:val="en-US" w:eastAsia="zh-CN" w:bidi="en-US"/>
        </w:rPr>
        <w:t>单位</w:t>
      </w:r>
      <w:r>
        <w:rPr>
          <w:rFonts w:hint="eastAsia" w:ascii="宋体" w:hAnsi="宋体" w:eastAsia="宋体" w:cs="宋体"/>
          <w:color w:val="000000"/>
          <w:spacing w:val="0"/>
          <w:w w:val="100"/>
          <w:kern w:val="2"/>
          <w:position w:val="0"/>
          <w:sz w:val="24"/>
          <w:szCs w:val="24"/>
          <w:highlight w:val="none"/>
          <w:lang w:val="en-US" w:eastAsia="en-US" w:bidi="en-US"/>
        </w:rPr>
        <w:t>负责人)具有行贿犯罪记录的。</w:t>
      </w:r>
    </w:p>
    <w:p w14:paraId="04010520">
      <w:pPr>
        <w:widowControl w:val="0"/>
        <w:spacing w:line="360" w:lineRule="auto"/>
        <w:ind w:firstLine="480" w:firstLineChars="200"/>
        <w:jc w:val="both"/>
        <w:rPr>
          <w:rFonts w:hint="eastAsia" w:ascii="宋体" w:hAnsi="宋体" w:eastAsia="宋体" w:cs="宋体"/>
          <w:color w:val="000000"/>
          <w:spacing w:val="0"/>
          <w:w w:val="100"/>
          <w:kern w:val="2"/>
          <w:position w:val="0"/>
          <w:sz w:val="24"/>
          <w:szCs w:val="24"/>
          <w:highlight w:val="none"/>
          <w:lang w:val="en-US" w:eastAsia="zh-CN" w:bidi="en-US"/>
        </w:rPr>
      </w:pPr>
      <w:r>
        <w:rPr>
          <w:rFonts w:hint="eastAsia" w:ascii="宋体" w:hAnsi="宋体" w:eastAsia="宋体" w:cs="宋体"/>
          <w:color w:val="000000"/>
          <w:spacing w:val="0"/>
          <w:w w:val="100"/>
          <w:kern w:val="2"/>
          <w:position w:val="0"/>
          <w:sz w:val="24"/>
          <w:szCs w:val="24"/>
          <w:highlight w:val="none"/>
          <w:lang w:val="en-US" w:eastAsia="zh-CN" w:bidi="en-US"/>
        </w:rPr>
        <w:t>（4）在</w:t>
      </w:r>
      <w:r>
        <w:rPr>
          <w:rFonts w:hint="eastAsia" w:ascii="宋体" w:hAnsi="宋体" w:eastAsia="宋体" w:cs="宋体"/>
          <w:kern w:val="2"/>
          <w:sz w:val="24"/>
          <w:szCs w:val="21"/>
          <w:lang w:val="en-US" w:eastAsia="en-US" w:bidi="en-US"/>
        </w:rPr>
        <w:t>国家企业信用信息公示系统</w:t>
      </w:r>
      <w:r>
        <w:rPr>
          <w:rFonts w:hint="eastAsia" w:ascii="宋体" w:hAnsi="宋体" w:eastAsia="宋体" w:cs="宋体"/>
          <w:kern w:val="2"/>
          <w:sz w:val="24"/>
          <w:szCs w:val="21"/>
          <w:lang w:val="en-US" w:eastAsia="zh-CN" w:bidi="en-US"/>
        </w:rPr>
        <w:t>（</w:t>
      </w:r>
      <w:r>
        <w:rPr>
          <w:rFonts w:ascii="宋体" w:hAnsi="宋体" w:eastAsia="宋体" w:cs="宋体"/>
          <w:kern w:val="2"/>
          <w:sz w:val="24"/>
          <w:szCs w:val="21"/>
          <w:lang w:val="en-US" w:eastAsia="en-US" w:bidi="en-US"/>
        </w:rPr>
        <w:t>http://www.gsxt.gov.cn/index.html</w:t>
      </w:r>
      <w:r>
        <w:rPr>
          <w:rFonts w:hint="eastAsia" w:ascii="宋体" w:hAnsi="宋体" w:eastAsia="宋体" w:cs="宋体"/>
          <w:kern w:val="2"/>
          <w:sz w:val="24"/>
          <w:szCs w:val="21"/>
          <w:lang w:val="en-US" w:eastAsia="zh-CN" w:bidi="en-US"/>
        </w:rPr>
        <w:t>）上被</w:t>
      </w:r>
      <w:r>
        <w:rPr>
          <w:rFonts w:ascii="宋体" w:hAnsi="宋体" w:eastAsia="宋体" w:cs="宋体"/>
          <w:kern w:val="2"/>
          <w:sz w:val="24"/>
          <w:szCs w:val="21"/>
          <w:lang w:val="en-US" w:eastAsia="en-US" w:bidi="en-US"/>
        </w:rPr>
        <w:t>列入严重违法失信企业名单</w:t>
      </w:r>
      <w:r>
        <w:rPr>
          <w:rFonts w:hint="eastAsia" w:ascii="宋体" w:hAnsi="宋体" w:eastAsia="宋体" w:cs="宋体"/>
          <w:kern w:val="2"/>
          <w:sz w:val="24"/>
          <w:szCs w:val="21"/>
          <w:lang w:val="en-US" w:eastAsia="zh-CN" w:bidi="en-US"/>
        </w:rPr>
        <w:t>的。</w:t>
      </w:r>
    </w:p>
    <w:p w14:paraId="7B6CFFA9">
      <w:pPr>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w:t>
      </w:r>
      <w:r>
        <w:rPr>
          <w:rFonts w:hint="eastAsia" w:ascii="宋体" w:hAnsi="宋体" w:eastAsia="宋体" w:cs="宋体"/>
          <w:kern w:val="0"/>
          <w:sz w:val="24"/>
          <w:highlight w:val="none"/>
          <w:lang w:val="en-US" w:eastAsia="zh-CN"/>
        </w:rPr>
        <w:t>5</w:t>
      </w:r>
      <w:r>
        <w:rPr>
          <w:rFonts w:hint="eastAsia" w:ascii="宋体" w:hAnsi="宋体" w:eastAsia="宋体" w:cs="宋体"/>
          <w:kern w:val="0"/>
          <w:sz w:val="24"/>
          <w:highlight w:val="none"/>
        </w:rPr>
        <w:t>）《供应商须知》规定的被限制参与采购活动情形。</w:t>
      </w:r>
    </w:p>
    <w:p w14:paraId="37520211">
      <w:pPr>
        <w:widowControl w:val="0"/>
        <w:tabs>
          <w:tab w:val="left" w:pos="2812"/>
          <w:tab w:val="left" w:pos="4300"/>
        </w:tabs>
        <w:spacing w:line="360" w:lineRule="auto"/>
        <w:ind w:left="101" w:leftChars="48" w:right="161" w:firstLine="480" w:firstLineChars="200"/>
        <w:jc w:val="both"/>
        <w:rPr>
          <w:rFonts w:ascii="宋体" w:hAnsi="宋体" w:eastAsia="宋体" w:cs="宋体"/>
          <w:kern w:val="2"/>
          <w:sz w:val="24"/>
          <w:szCs w:val="21"/>
          <w:highlight w:val="none"/>
          <w:lang w:val="en-US" w:eastAsia="zh-CN" w:bidi="en-US"/>
        </w:rPr>
      </w:pPr>
      <w:r>
        <w:rPr>
          <w:rFonts w:hint="eastAsia" w:ascii="宋体" w:hAnsi="宋体" w:eastAsia="宋体" w:cs="宋体"/>
          <w:kern w:val="2"/>
          <w:sz w:val="24"/>
          <w:szCs w:val="21"/>
          <w:highlight w:val="none"/>
          <w:lang w:val="en-US" w:eastAsia="zh-CN" w:bidi="en-US"/>
        </w:rPr>
        <w:t>组建联合体应答的，保证联合体各成员均无上述被限制性情形（如本项目接受联合体应答的话）。</w:t>
      </w:r>
    </w:p>
    <w:p w14:paraId="00B2BB8A">
      <w:pPr>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 xml:space="preserve">我单位已就上述各被限制性情形，按照上述规定进行了查询及确认。我单位承诺：合同签订前，若我单位具有上述情形，贵方可取消我单位成交资格或者不授予合同，所有责任由我单位自行承担。同时，我单位愿意无条件接受监管部门的调查处理。 </w:t>
      </w:r>
    </w:p>
    <w:p w14:paraId="31D9A6C7">
      <w:pPr>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我单位对上述声明的真实性负责。如有虚假，将依法承担相应责任。</w:t>
      </w:r>
    </w:p>
    <w:p w14:paraId="2141D963">
      <w:pPr>
        <w:widowControl w:val="0"/>
        <w:spacing w:line="360" w:lineRule="auto"/>
        <w:ind w:left="5250" w:leftChars="2500" w:right="960" w:firstLine="480" w:firstLineChars="200"/>
        <w:jc w:val="center"/>
        <w:rPr>
          <w:rFonts w:hint="eastAsia" w:ascii="宋体" w:hAnsi="宋体" w:eastAsia="宋体" w:cs="宋体"/>
          <w:kern w:val="0"/>
          <w:sz w:val="24"/>
          <w:szCs w:val="24"/>
          <w:highlight w:val="none"/>
          <w:lang w:val="en-US" w:eastAsia="zh-CN" w:bidi="ar-SA"/>
        </w:rPr>
      </w:pPr>
    </w:p>
    <w:p w14:paraId="047B6930">
      <w:pPr>
        <w:widowControl w:val="0"/>
        <w:spacing w:line="360" w:lineRule="auto"/>
        <w:ind w:left="0" w:leftChars="0" w:right="960"/>
        <w:jc w:val="righ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 xml:space="preserve">供应商 （单位公章）：  </w:t>
      </w:r>
    </w:p>
    <w:p w14:paraId="297D3F8E">
      <w:pPr>
        <w:widowControl w:val="0"/>
        <w:tabs>
          <w:tab w:val="left" w:pos="7122"/>
        </w:tabs>
        <w:spacing w:line="360" w:lineRule="auto"/>
        <w:ind w:right="21" w:firstLine="1680" w:firstLineChars="700"/>
        <w:jc w:val="both"/>
        <w:rPr>
          <w:rFonts w:ascii="宋体" w:hAnsi="宋体" w:eastAsia="宋体" w:cs="宋体"/>
          <w:kern w:val="2"/>
          <w:sz w:val="24"/>
          <w:szCs w:val="21"/>
          <w:highlight w:val="none"/>
          <w:lang w:val="en-US" w:eastAsia="zh-CN" w:bidi="en-US"/>
        </w:rPr>
      </w:pPr>
      <w:r>
        <w:rPr>
          <w:rFonts w:ascii="宋体" w:hAnsi="宋体" w:eastAsia="宋体" w:cs="宋体"/>
          <w:kern w:val="2"/>
          <w:sz w:val="24"/>
          <w:szCs w:val="21"/>
          <w:highlight w:val="none"/>
          <w:lang w:val="en-US" w:eastAsia="zh-CN" w:bidi="en-US"/>
        </w:rPr>
        <w:t>法定代表人（单位负责人）或其委托代理人（签字）：</w:t>
      </w:r>
    </w:p>
    <w:p w14:paraId="095594AB">
      <w:pPr>
        <w:widowControl w:val="0"/>
        <w:spacing w:line="360" w:lineRule="auto"/>
        <w:ind w:firstLine="480" w:firstLineChars="200"/>
        <w:jc w:val="both"/>
        <w:rPr>
          <w:rFonts w:hint="eastAsia" w:ascii="宋体" w:hAnsi="宋体" w:eastAsia="宋体" w:cs="宋体"/>
          <w:kern w:val="2"/>
          <w:sz w:val="24"/>
          <w:szCs w:val="21"/>
          <w:highlight w:val="none"/>
          <w:lang w:val="en-US" w:eastAsia="zh-CN" w:bidi="en-US"/>
        </w:rPr>
      </w:pPr>
    </w:p>
    <w:p w14:paraId="744A2153">
      <w:pPr>
        <w:widowControl w:val="0"/>
        <w:autoSpaceDE w:val="0"/>
        <w:autoSpaceDN w:val="0"/>
        <w:adjustRightInd w:val="0"/>
        <w:ind w:firstLine="5280" w:firstLineChars="2200"/>
        <w:jc w:val="right"/>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年   月   日</w:t>
      </w:r>
    </w:p>
    <w:p w14:paraId="64044048">
      <w:pPr>
        <w:widowControl w:val="0"/>
        <w:autoSpaceDE w:val="0"/>
        <w:autoSpaceDN w:val="0"/>
        <w:adjustRightInd w:val="0"/>
        <w:ind w:firstLine="5280" w:firstLineChars="2200"/>
        <w:jc w:val="right"/>
        <w:rPr>
          <w:rFonts w:hint="eastAsia" w:ascii="宋体" w:hAnsi="宋体" w:eastAsia="宋体" w:cs="宋体"/>
          <w:color w:val="000000"/>
          <w:kern w:val="0"/>
          <w:sz w:val="24"/>
          <w:szCs w:val="24"/>
          <w:highlight w:val="none"/>
          <w:lang w:val="en-US" w:eastAsia="zh-CN" w:bidi="ar-SA"/>
        </w:rPr>
      </w:pPr>
    </w:p>
    <w:p w14:paraId="1868DB9F">
      <w:pPr>
        <w:widowControl w:val="0"/>
        <w:autoSpaceDE w:val="0"/>
        <w:autoSpaceDN w:val="0"/>
        <w:adjustRightInd w:val="0"/>
        <w:ind w:firstLine="5280" w:firstLineChars="2200"/>
        <w:jc w:val="right"/>
        <w:rPr>
          <w:rFonts w:hint="eastAsia" w:ascii="宋体" w:hAnsi="宋体" w:eastAsia="宋体" w:cs="宋体"/>
          <w:color w:val="000000"/>
          <w:kern w:val="0"/>
          <w:sz w:val="24"/>
          <w:szCs w:val="24"/>
          <w:highlight w:val="none"/>
          <w:lang w:val="en-US" w:eastAsia="zh-CN" w:bidi="ar-SA"/>
        </w:rPr>
      </w:pPr>
    </w:p>
    <w:p w14:paraId="79A33DEA">
      <w:pPr>
        <w:widowControl w:val="0"/>
        <w:autoSpaceDE w:val="0"/>
        <w:autoSpaceDN w:val="0"/>
        <w:adjustRightInd w:val="0"/>
        <w:ind w:firstLine="5280" w:firstLineChars="2200"/>
        <w:jc w:val="right"/>
        <w:rPr>
          <w:rFonts w:hint="eastAsia" w:ascii="宋体" w:hAnsi="宋体" w:eastAsia="宋体" w:cs="宋体"/>
          <w:color w:val="000000"/>
          <w:kern w:val="0"/>
          <w:sz w:val="24"/>
          <w:szCs w:val="24"/>
          <w:highlight w:val="none"/>
          <w:lang w:val="en-US" w:eastAsia="zh-CN" w:bidi="ar-SA"/>
        </w:rPr>
      </w:pPr>
    </w:p>
    <w:p w14:paraId="418C0AFC">
      <w:pPr>
        <w:widowControl w:val="0"/>
        <w:autoSpaceDE w:val="0"/>
        <w:autoSpaceDN w:val="0"/>
        <w:adjustRightInd w:val="0"/>
        <w:ind w:firstLine="5280" w:firstLineChars="2200"/>
        <w:jc w:val="right"/>
        <w:rPr>
          <w:rFonts w:hint="eastAsia" w:ascii="宋体" w:hAnsi="宋体" w:eastAsia="宋体" w:cs="宋体"/>
          <w:color w:val="000000"/>
          <w:kern w:val="0"/>
          <w:sz w:val="24"/>
          <w:szCs w:val="24"/>
          <w:highlight w:val="none"/>
          <w:lang w:val="en-US" w:eastAsia="zh-CN" w:bidi="ar-SA"/>
        </w:rPr>
      </w:pPr>
    </w:p>
    <w:p w14:paraId="0C7FD866">
      <w:pPr>
        <w:widowControl w:val="0"/>
        <w:autoSpaceDE w:val="0"/>
        <w:autoSpaceDN w:val="0"/>
        <w:adjustRightInd w:val="0"/>
        <w:ind w:firstLine="5280" w:firstLineChars="2200"/>
        <w:jc w:val="right"/>
        <w:rPr>
          <w:rFonts w:hint="eastAsia" w:ascii="宋体" w:hAnsi="宋体" w:eastAsia="宋体" w:cs="宋体"/>
          <w:color w:val="000000"/>
          <w:kern w:val="0"/>
          <w:sz w:val="24"/>
          <w:szCs w:val="24"/>
          <w:highlight w:val="none"/>
          <w:lang w:val="en-US" w:eastAsia="zh-CN" w:bidi="ar-SA"/>
        </w:rPr>
      </w:pPr>
    </w:p>
    <w:p w14:paraId="7F54D701">
      <w:pPr>
        <w:pStyle w:val="2"/>
        <w:rPr>
          <w:rFonts w:hint="eastAsia"/>
          <w:lang w:val="en-US" w:eastAsia="zh-CN"/>
        </w:rPr>
      </w:pPr>
    </w:p>
    <w:p w14:paraId="5B1E39A0">
      <w:pPr>
        <w:widowControl w:val="0"/>
        <w:autoSpaceDE w:val="0"/>
        <w:autoSpaceDN w:val="0"/>
        <w:adjustRightInd w:val="0"/>
        <w:ind w:firstLine="5280" w:firstLineChars="2200"/>
        <w:jc w:val="right"/>
        <w:rPr>
          <w:rFonts w:hint="eastAsia" w:ascii="宋体" w:hAnsi="宋体" w:eastAsia="宋体" w:cs="宋体"/>
          <w:color w:val="000000"/>
          <w:kern w:val="0"/>
          <w:sz w:val="24"/>
          <w:szCs w:val="24"/>
          <w:highlight w:val="none"/>
          <w:lang w:val="en-US" w:eastAsia="zh-CN" w:bidi="ar-SA"/>
        </w:rPr>
      </w:pPr>
    </w:p>
    <w:p w14:paraId="732E5CE6">
      <w:pPr>
        <w:widowControl w:val="0"/>
        <w:autoSpaceDE w:val="0"/>
        <w:autoSpaceDN w:val="0"/>
        <w:adjustRightInd w:val="0"/>
        <w:jc w:val="center"/>
        <w:rPr>
          <w:rFonts w:hint="default"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六、营业执照、业绩合同等评审所需要的材料</w:t>
      </w:r>
    </w:p>
    <w:p w14:paraId="09D72CE4">
      <w:pPr>
        <w:rPr>
          <w:rFonts w:hint="default"/>
          <w:lang w:val="en-US" w:eastAsia="zh-CN"/>
        </w:rPr>
      </w:pPr>
    </w:p>
    <w:p w14:paraId="036F0031"/>
    <w:p w14:paraId="19E69934">
      <w:pPr>
        <w:pStyle w:val="2"/>
      </w:pPr>
    </w:p>
    <w:p w14:paraId="4824DA84"/>
    <w:p w14:paraId="585645B5">
      <w:pPr>
        <w:pStyle w:val="2"/>
      </w:pPr>
    </w:p>
    <w:p w14:paraId="5AEC00D0"/>
    <w:p w14:paraId="5B3366F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CDC9D">
    <w:pPr>
      <w:widowControl w:val="0"/>
      <w:snapToGrid w:val="0"/>
      <w:jc w:val="center"/>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A1E9E2">
                          <w:pPr>
                            <w:widowControl w:val="0"/>
                            <w:snapToGrid w:val="0"/>
                            <w:jc w:val="left"/>
                            <w:rPr>
                              <w:rFonts w:hint="eastAsia" w:ascii="Calibri" w:hAnsi="Calibri" w:eastAsia="宋体" w:cs="Times New Roman"/>
                              <w:kern w:val="0"/>
                              <w:sz w:val="18"/>
                              <w:szCs w:val="18"/>
                              <w:lang w:val="en-US" w:eastAsia="zh-CN" w:bidi="ar-SA"/>
                            </w:rPr>
                          </w:pPr>
                          <w:r>
                            <w:rPr>
                              <w:rFonts w:hint="eastAsia" w:ascii="Calibri" w:hAnsi="Calibri" w:eastAsia="宋体" w:cs="Times New Roman"/>
                              <w:kern w:val="0"/>
                              <w:sz w:val="18"/>
                              <w:szCs w:val="18"/>
                              <w:lang w:val="en-US" w:eastAsia="zh-CN" w:bidi="ar-SA"/>
                            </w:rPr>
                            <w:t xml:space="preserve">第 </w:t>
                          </w:r>
                          <w:r>
                            <w:rPr>
                              <w:rFonts w:hint="eastAsia" w:ascii="Calibri" w:hAnsi="Calibri" w:eastAsia="宋体" w:cs="Times New Roman"/>
                              <w:kern w:val="0"/>
                              <w:sz w:val="18"/>
                              <w:szCs w:val="18"/>
                              <w:lang w:val="en-US" w:eastAsia="zh-CN" w:bidi="ar-SA"/>
                            </w:rPr>
                            <w:fldChar w:fldCharType="begin"/>
                          </w:r>
                          <w:r>
                            <w:rPr>
                              <w:rFonts w:hint="eastAsia" w:ascii="Calibri" w:hAnsi="Calibri" w:eastAsia="宋体" w:cs="Times New Roman"/>
                              <w:kern w:val="0"/>
                              <w:sz w:val="18"/>
                              <w:szCs w:val="18"/>
                              <w:lang w:val="en-US" w:eastAsia="zh-CN" w:bidi="ar-SA"/>
                            </w:rPr>
                            <w:instrText xml:space="preserve"> PAGE  \* MERGEFORMAT </w:instrText>
                          </w:r>
                          <w:r>
                            <w:rPr>
                              <w:rFonts w:hint="eastAsia" w:ascii="Calibri" w:hAnsi="Calibri" w:eastAsia="宋体" w:cs="Times New Roman"/>
                              <w:kern w:val="0"/>
                              <w:sz w:val="18"/>
                              <w:szCs w:val="18"/>
                              <w:lang w:val="en-US" w:eastAsia="zh-CN" w:bidi="ar-SA"/>
                            </w:rPr>
                            <w:fldChar w:fldCharType="separate"/>
                          </w:r>
                          <w:r>
                            <w:rPr>
                              <w:rFonts w:hint="eastAsia" w:ascii="Calibri" w:hAnsi="Calibri" w:eastAsia="宋体" w:cs="Times New Roman"/>
                              <w:kern w:val="0"/>
                              <w:sz w:val="18"/>
                              <w:szCs w:val="18"/>
                              <w:lang w:val="en-US" w:eastAsia="zh-CN" w:bidi="ar-SA"/>
                            </w:rPr>
                            <w:t>2</w:t>
                          </w:r>
                          <w:r>
                            <w:rPr>
                              <w:rFonts w:hint="eastAsia" w:ascii="Calibri" w:hAnsi="Calibri" w:eastAsia="宋体" w:cs="Times New Roman"/>
                              <w:kern w:val="0"/>
                              <w:sz w:val="18"/>
                              <w:szCs w:val="18"/>
                              <w:lang w:val="en-US" w:eastAsia="zh-CN" w:bidi="ar-SA"/>
                            </w:rPr>
                            <w:fldChar w:fldCharType="end"/>
                          </w:r>
                          <w:r>
                            <w:rPr>
                              <w:rFonts w:hint="eastAsia" w:ascii="Calibri" w:hAnsi="Calibri" w:eastAsia="宋体" w:cs="Times New Roman"/>
                              <w:kern w:val="0"/>
                              <w:sz w:val="18"/>
                              <w:szCs w:val="18"/>
                              <w:lang w:val="en-US" w:eastAsia="zh-CN" w:bidi="ar-SA"/>
                            </w:rPr>
                            <w:t xml:space="preserve"> 页 共 </w:t>
                          </w:r>
                          <w:r>
                            <w:rPr>
                              <w:rFonts w:hint="eastAsia" w:ascii="Calibri" w:hAnsi="Calibri" w:eastAsia="宋体" w:cs="Times New Roman"/>
                              <w:kern w:val="0"/>
                              <w:sz w:val="18"/>
                              <w:szCs w:val="18"/>
                              <w:lang w:val="en-US" w:eastAsia="zh-CN" w:bidi="ar-SA"/>
                            </w:rPr>
                            <w:fldChar w:fldCharType="begin"/>
                          </w:r>
                          <w:r>
                            <w:rPr>
                              <w:rFonts w:hint="eastAsia" w:ascii="Calibri" w:hAnsi="Calibri" w:eastAsia="宋体" w:cs="Times New Roman"/>
                              <w:kern w:val="0"/>
                              <w:sz w:val="18"/>
                              <w:szCs w:val="18"/>
                              <w:lang w:val="en-US" w:eastAsia="zh-CN" w:bidi="ar-SA"/>
                            </w:rPr>
                            <w:instrText xml:space="preserve"> NUMPAGES  \* MERGEFORMAT </w:instrText>
                          </w:r>
                          <w:r>
                            <w:rPr>
                              <w:rFonts w:hint="eastAsia" w:ascii="Calibri" w:hAnsi="Calibri" w:eastAsia="宋体" w:cs="Times New Roman"/>
                              <w:kern w:val="0"/>
                              <w:sz w:val="18"/>
                              <w:szCs w:val="18"/>
                              <w:lang w:val="en-US" w:eastAsia="zh-CN" w:bidi="ar-SA"/>
                            </w:rPr>
                            <w:fldChar w:fldCharType="separate"/>
                          </w:r>
                          <w:r>
                            <w:rPr>
                              <w:rFonts w:hint="eastAsia" w:ascii="Calibri" w:hAnsi="Calibri" w:eastAsia="宋体" w:cs="Times New Roman"/>
                              <w:kern w:val="0"/>
                              <w:sz w:val="18"/>
                              <w:szCs w:val="18"/>
                              <w:lang w:val="en-US" w:eastAsia="zh-CN" w:bidi="ar-SA"/>
                            </w:rPr>
                            <w:t>3</w:t>
                          </w:r>
                          <w:r>
                            <w:rPr>
                              <w:rFonts w:hint="eastAsia" w:ascii="Calibri" w:hAnsi="Calibri" w:eastAsia="宋体" w:cs="Times New Roman"/>
                              <w:kern w:val="0"/>
                              <w:sz w:val="18"/>
                              <w:szCs w:val="18"/>
                              <w:lang w:val="en-US" w:eastAsia="zh-CN" w:bidi="ar-SA"/>
                            </w:rPr>
                            <w:fldChar w:fldCharType="end"/>
                          </w:r>
                          <w:r>
                            <w:rPr>
                              <w:rFonts w:hint="eastAsia" w:ascii="Calibri" w:hAnsi="Calibri" w:eastAsia="宋体" w:cs="Times New Roman"/>
                              <w:kern w:val="0"/>
                              <w:sz w:val="18"/>
                              <w:szCs w:val="18"/>
                              <w:lang w:val="en-US" w:eastAsia="zh-CN" w:bidi="ar-SA"/>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06A1E9E2">
                    <w:pPr>
                      <w:widowControl w:val="0"/>
                      <w:snapToGrid w:val="0"/>
                      <w:jc w:val="left"/>
                      <w:rPr>
                        <w:rFonts w:hint="eastAsia" w:ascii="Calibri" w:hAnsi="Calibri" w:eastAsia="宋体" w:cs="Times New Roman"/>
                        <w:kern w:val="0"/>
                        <w:sz w:val="18"/>
                        <w:szCs w:val="18"/>
                        <w:lang w:val="en-US" w:eastAsia="zh-CN" w:bidi="ar-SA"/>
                      </w:rPr>
                    </w:pPr>
                    <w:r>
                      <w:rPr>
                        <w:rFonts w:hint="eastAsia" w:ascii="Calibri" w:hAnsi="Calibri" w:eastAsia="宋体" w:cs="Times New Roman"/>
                        <w:kern w:val="0"/>
                        <w:sz w:val="18"/>
                        <w:szCs w:val="18"/>
                        <w:lang w:val="en-US" w:eastAsia="zh-CN" w:bidi="ar-SA"/>
                      </w:rPr>
                      <w:t xml:space="preserve">第 </w:t>
                    </w:r>
                    <w:r>
                      <w:rPr>
                        <w:rFonts w:hint="eastAsia" w:ascii="Calibri" w:hAnsi="Calibri" w:eastAsia="宋体" w:cs="Times New Roman"/>
                        <w:kern w:val="0"/>
                        <w:sz w:val="18"/>
                        <w:szCs w:val="18"/>
                        <w:lang w:val="en-US" w:eastAsia="zh-CN" w:bidi="ar-SA"/>
                      </w:rPr>
                      <w:fldChar w:fldCharType="begin"/>
                    </w:r>
                    <w:r>
                      <w:rPr>
                        <w:rFonts w:hint="eastAsia" w:ascii="Calibri" w:hAnsi="Calibri" w:eastAsia="宋体" w:cs="Times New Roman"/>
                        <w:kern w:val="0"/>
                        <w:sz w:val="18"/>
                        <w:szCs w:val="18"/>
                        <w:lang w:val="en-US" w:eastAsia="zh-CN" w:bidi="ar-SA"/>
                      </w:rPr>
                      <w:instrText xml:space="preserve"> PAGE  \* MERGEFORMAT </w:instrText>
                    </w:r>
                    <w:r>
                      <w:rPr>
                        <w:rFonts w:hint="eastAsia" w:ascii="Calibri" w:hAnsi="Calibri" w:eastAsia="宋体" w:cs="Times New Roman"/>
                        <w:kern w:val="0"/>
                        <w:sz w:val="18"/>
                        <w:szCs w:val="18"/>
                        <w:lang w:val="en-US" w:eastAsia="zh-CN" w:bidi="ar-SA"/>
                      </w:rPr>
                      <w:fldChar w:fldCharType="separate"/>
                    </w:r>
                    <w:r>
                      <w:rPr>
                        <w:rFonts w:hint="eastAsia" w:ascii="Calibri" w:hAnsi="Calibri" w:eastAsia="宋体" w:cs="Times New Roman"/>
                        <w:kern w:val="0"/>
                        <w:sz w:val="18"/>
                        <w:szCs w:val="18"/>
                        <w:lang w:val="en-US" w:eastAsia="zh-CN" w:bidi="ar-SA"/>
                      </w:rPr>
                      <w:t>2</w:t>
                    </w:r>
                    <w:r>
                      <w:rPr>
                        <w:rFonts w:hint="eastAsia" w:ascii="Calibri" w:hAnsi="Calibri" w:eastAsia="宋体" w:cs="Times New Roman"/>
                        <w:kern w:val="0"/>
                        <w:sz w:val="18"/>
                        <w:szCs w:val="18"/>
                        <w:lang w:val="en-US" w:eastAsia="zh-CN" w:bidi="ar-SA"/>
                      </w:rPr>
                      <w:fldChar w:fldCharType="end"/>
                    </w:r>
                    <w:r>
                      <w:rPr>
                        <w:rFonts w:hint="eastAsia" w:ascii="Calibri" w:hAnsi="Calibri" w:eastAsia="宋体" w:cs="Times New Roman"/>
                        <w:kern w:val="0"/>
                        <w:sz w:val="18"/>
                        <w:szCs w:val="18"/>
                        <w:lang w:val="en-US" w:eastAsia="zh-CN" w:bidi="ar-SA"/>
                      </w:rPr>
                      <w:t xml:space="preserve"> 页 共 </w:t>
                    </w:r>
                    <w:r>
                      <w:rPr>
                        <w:rFonts w:hint="eastAsia" w:ascii="Calibri" w:hAnsi="Calibri" w:eastAsia="宋体" w:cs="Times New Roman"/>
                        <w:kern w:val="0"/>
                        <w:sz w:val="18"/>
                        <w:szCs w:val="18"/>
                        <w:lang w:val="en-US" w:eastAsia="zh-CN" w:bidi="ar-SA"/>
                      </w:rPr>
                      <w:fldChar w:fldCharType="begin"/>
                    </w:r>
                    <w:r>
                      <w:rPr>
                        <w:rFonts w:hint="eastAsia" w:ascii="Calibri" w:hAnsi="Calibri" w:eastAsia="宋体" w:cs="Times New Roman"/>
                        <w:kern w:val="0"/>
                        <w:sz w:val="18"/>
                        <w:szCs w:val="18"/>
                        <w:lang w:val="en-US" w:eastAsia="zh-CN" w:bidi="ar-SA"/>
                      </w:rPr>
                      <w:instrText xml:space="preserve"> NUMPAGES  \* MERGEFORMAT </w:instrText>
                    </w:r>
                    <w:r>
                      <w:rPr>
                        <w:rFonts w:hint="eastAsia" w:ascii="Calibri" w:hAnsi="Calibri" w:eastAsia="宋体" w:cs="Times New Roman"/>
                        <w:kern w:val="0"/>
                        <w:sz w:val="18"/>
                        <w:szCs w:val="18"/>
                        <w:lang w:val="en-US" w:eastAsia="zh-CN" w:bidi="ar-SA"/>
                      </w:rPr>
                      <w:fldChar w:fldCharType="separate"/>
                    </w:r>
                    <w:r>
                      <w:rPr>
                        <w:rFonts w:hint="eastAsia" w:ascii="Calibri" w:hAnsi="Calibri" w:eastAsia="宋体" w:cs="Times New Roman"/>
                        <w:kern w:val="0"/>
                        <w:sz w:val="18"/>
                        <w:szCs w:val="18"/>
                        <w:lang w:val="en-US" w:eastAsia="zh-CN" w:bidi="ar-SA"/>
                      </w:rPr>
                      <w:t>3</w:t>
                    </w:r>
                    <w:r>
                      <w:rPr>
                        <w:rFonts w:hint="eastAsia" w:ascii="Calibri" w:hAnsi="Calibri" w:eastAsia="宋体" w:cs="Times New Roman"/>
                        <w:kern w:val="0"/>
                        <w:sz w:val="18"/>
                        <w:szCs w:val="18"/>
                        <w:lang w:val="en-US" w:eastAsia="zh-CN" w:bidi="ar-SA"/>
                      </w:rPr>
                      <w:fldChar w:fldCharType="end"/>
                    </w:r>
                    <w:r>
                      <w:rPr>
                        <w:rFonts w:hint="eastAsia" w:ascii="Calibri" w:hAnsi="Calibri" w:eastAsia="宋体" w:cs="Times New Roman"/>
                        <w:kern w:val="0"/>
                        <w:sz w:val="18"/>
                        <w:szCs w:val="18"/>
                        <w:lang w:val="en-US" w:eastAsia="zh-CN" w:bidi="ar-SA"/>
                      </w:rPr>
                      <w:t xml:space="preserve"> 页</w:t>
                    </w:r>
                  </w:p>
                </w:txbxContent>
              </v:textbox>
            </v:shape>
          </w:pict>
        </mc:Fallback>
      </mc:AlternateContent>
    </w:r>
  </w:p>
  <w:p w14:paraId="3B7961F1">
    <w:pPr>
      <w:widowControl w:val="0"/>
      <w:snapToGrid w:val="0"/>
      <w:jc w:val="left"/>
      <w:rPr>
        <w:rFonts w:ascii="Calibri" w:hAnsi="Calibri" w:eastAsia="宋体" w:cs="Times New Roman"/>
        <w:kern w:val="0"/>
        <w:sz w:val="18"/>
        <w:szCs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98743">
    <w:pPr>
      <w:widowControl w:val="0"/>
      <w:pBdr>
        <w:bottom w:val="none" w:color="auto" w:sz="0" w:space="0"/>
      </w:pBdr>
      <w:snapToGrid w:val="0"/>
      <w:jc w:val="center"/>
      <w:rPr>
        <w:rFonts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Y2NhODMyZmI2ODljN2VjOGQwZTBjNjM4NjM1NWUifQ=="/>
  </w:docVars>
  <w:rsids>
    <w:rsidRoot w:val="57E272DC"/>
    <w:rsid w:val="18412270"/>
    <w:rsid w:val="29AB1D69"/>
    <w:rsid w:val="2C675C6B"/>
    <w:rsid w:val="3B375037"/>
    <w:rsid w:val="491237F0"/>
    <w:rsid w:val="57E272DC"/>
    <w:rsid w:val="6B45028A"/>
    <w:rsid w:val="722D4890"/>
    <w:rsid w:val="768749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3"/>
    <w:basedOn w:val="1"/>
    <w:next w:val="1"/>
    <w:semiHidden/>
    <w:unhideWhenUsed/>
    <w:qFormat/>
    <w:uiPriority w:val="0"/>
    <w:pPr>
      <w:keepNext/>
      <w:keepLines/>
      <w:spacing w:before="260" w:after="260" w:line="412" w:lineRule="auto"/>
      <w:ind w:firstLine="49" w:firstLineChars="49"/>
      <w:outlineLvl w:val="2"/>
    </w:pPr>
    <w:rPr>
      <w:rFonts w:ascii="黑体" w:hAnsi="Calibri" w:eastAsia="黑体" w:cs="Times New Roman"/>
      <w:sz w:val="28"/>
      <w:szCs w:val="20"/>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24"/>
    </w:rPr>
  </w:style>
  <w:style w:type="character" w:styleId="7">
    <w:name w:val="annotation reference"/>
    <w:qFormat/>
    <w:uiPriority w:val="99"/>
    <w:rPr>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11055</Words>
  <Characters>12020</Characters>
  <Lines>0</Lines>
  <Paragraphs>0</Paragraphs>
  <TotalTime>1</TotalTime>
  <ScaleCrop>false</ScaleCrop>
  <LinksUpToDate>false</LinksUpToDate>
  <CharactersWithSpaces>14487</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2024-08-13T02:26:00Z</dcterms:created>
  <dc:creator>一万只神兽奔走</dc:creator>
  <cp:lastModifiedBy>一块大洋</cp:lastModifiedBy>
  <dcterms:modified xsi:type="dcterms:W3CDTF">2024-08-20T02:15:24Z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B84A7A18D3364BA09729E7935F7F0163</vt:lpwstr>
  </property>
</Properties>
</file>