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80"/>
        <w:jc w:val="center"/>
        <w:rPr>
          <w:rFonts w:hint="eastAsia" w:ascii="方正小标宋简体" w:hAnsi="方正小标宋简体" w:eastAsia="方正小标宋简体" w:cs="方正小标宋简体"/>
          <w:i w:val="0"/>
          <w:iCs w:val="0"/>
          <w:caps w:val="0"/>
          <w:color w:val="auto"/>
          <w:spacing w:val="0"/>
          <w:sz w:val="36"/>
          <w:szCs w:val="36"/>
          <w:shd w:val="clear" w:fill="FFFFFF"/>
          <w:lang w:val="en-US" w:eastAsia="zh-CN"/>
        </w:rPr>
      </w:pPr>
      <w:r>
        <w:rPr>
          <w:rFonts w:hint="eastAsia" w:ascii="方正小标宋简体" w:hAnsi="方正小标宋简体" w:eastAsia="方正小标宋简体" w:cs="方正小标宋简体"/>
          <w:i w:val="0"/>
          <w:iCs w:val="0"/>
          <w:caps w:val="0"/>
          <w:color w:val="auto"/>
          <w:spacing w:val="0"/>
          <w:sz w:val="36"/>
          <w:szCs w:val="36"/>
          <w:shd w:val="clear" w:fill="FFFFFF"/>
        </w:rPr>
        <w:t>中高风险地区来肥人员信息核查系统</w:t>
      </w:r>
      <w:r>
        <w:rPr>
          <w:rFonts w:hint="eastAsia" w:ascii="方正小标宋简体" w:hAnsi="方正小标宋简体" w:eastAsia="方正小标宋简体" w:cs="方正小标宋简体"/>
          <w:i w:val="0"/>
          <w:iCs w:val="0"/>
          <w:caps w:val="0"/>
          <w:color w:val="auto"/>
          <w:spacing w:val="0"/>
          <w:sz w:val="36"/>
          <w:szCs w:val="36"/>
          <w:shd w:val="clear" w:fill="FFFFFF"/>
          <w:lang w:val="en-US" w:eastAsia="zh-CN"/>
        </w:rPr>
        <w:t>优化升级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80"/>
        <w:jc w:val="center"/>
        <w:rPr>
          <w:rFonts w:hint="eastAsia" w:ascii="方正小标宋简体" w:hAnsi="方正小标宋简体" w:eastAsia="方正小标宋简体" w:cs="方正小标宋简体"/>
          <w:i w:val="0"/>
          <w:iCs w:val="0"/>
          <w:caps w:val="0"/>
          <w:color w:val="auto"/>
          <w:spacing w:val="0"/>
          <w:sz w:val="36"/>
          <w:szCs w:val="36"/>
          <w:shd w:val="clear" w:fill="FFFFFF"/>
        </w:rPr>
      </w:pPr>
      <w:r>
        <w:rPr>
          <w:rFonts w:hint="eastAsia" w:ascii="方正小标宋简体" w:hAnsi="方正小标宋简体" w:eastAsia="方正小标宋简体" w:cs="方正小标宋简体"/>
          <w:i w:val="0"/>
          <w:iCs w:val="0"/>
          <w:caps w:val="0"/>
          <w:color w:val="auto"/>
          <w:spacing w:val="0"/>
          <w:sz w:val="36"/>
          <w:szCs w:val="36"/>
          <w:shd w:val="clear" w:fill="FFFFFF"/>
        </w:rPr>
        <w:t>服务询价函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80"/>
        <w:rPr>
          <w:rFonts w:hint="eastAsia" w:ascii="黑体" w:hAnsi="宋体" w:eastAsia="黑体" w:cs="黑体"/>
          <w:i w:val="0"/>
          <w:iCs w:val="0"/>
          <w:caps w:val="0"/>
          <w:color w:val="333333"/>
          <w:spacing w:val="0"/>
          <w:sz w:val="31"/>
          <w:szCs w:val="31"/>
          <w:shd w:val="clear" w:fill="FFFFFF"/>
        </w:rPr>
      </w:pPr>
      <w:r>
        <w:rPr>
          <w:rFonts w:hint="eastAsia" w:ascii="黑体" w:hAnsi="宋体" w:eastAsia="黑体" w:cs="黑体"/>
          <w:i w:val="0"/>
          <w:iCs w:val="0"/>
          <w:caps w:val="0"/>
          <w:color w:val="333333"/>
          <w:spacing w:val="0"/>
          <w:sz w:val="31"/>
          <w:szCs w:val="31"/>
          <w:shd w:val="clear" w:fill="FFFFFF"/>
        </w:rPr>
        <w:t>一、项目简介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atLeast"/>
        <w:ind w:left="0" w:right="0" w:firstLine="585"/>
        <w:jc w:val="left"/>
        <w:textAlignment w:val="auto"/>
        <w:rPr>
          <w:rFonts w:hint="eastAsia" w:ascii="仿宋_GB2312" w:hAnsi="仿宋_GB2312" w:eastAsia="仿宋_GB2312" w:cs="仿宋_GB2312"/>
          <w:i w:val="0"/>
          <w:iCs w:val="0"/>
          <w:caps w:val="0"/>
          <w:color w:val="333333"/>
          <w:spacing w:val="0"/>
          <w:sz w:val="28"/>
          <w:szCs w:val="28"/>
          <w:lang w:val="en-US" w:eastAsia="zh-CN"/>
        </w:rPr>
      </w:pPr>
      <w:r>
        <w:rPr>
          <w:rFonts w:hint="eastAsia" w:ascii="仿宋_GB2312" w:hAnsi="仿宋_GB2312" w:eastAsia="仿宋_GB2312" w:cs="仿宋_GB2312"/>
          <w:i w:val="0"/>
          <w:iCs w:val="0"/>
          <w:caps w:val="0"/>
          <w:color w:val="333333"/>
          <w:spacing w:val="0"/>
          <w:sz w:val="28"/>
          <w:szCs w:val="28"/>
          <w:shd w:val="clear" w:fill="FFFFFF"/>
        </w:rPr>
        <w:t>（一）项目名称：中高风险地区来肥人员信息核查系统</w:t>
      </w:r>
      <w:r>
        <w:rPr>
          <w:rFonts w:hint="eastAsia" w:ascii="仿宋_GB2312" w:hAnsi="仿宋_GB2312" w:eastAsia="仿宋_GB2312" w:cs="仿宋_GB2312"/>
          <w:i w:val="0"/>
          <w:iCs w:val="0"/>
          <w:caps w:val="0"/>
          <w:color w:val="333333"/>
          <w:spacing w:val="0"/>
          <w:sz w:val="28"/>
          <w:szCs w:val="28"/>
          <w:shd w:val="clear" w:fill="FFFFFF"/>
          <w:lang w:val="en-US" w:eastAsia="zh-CN"/>
        </w:rPr>
        <w:t>优化升级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atLeast"/>
        <w:ind w:left="0" w:right="0" w:firstLine="585"/>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fill="FFFFFF"/>
        </w:rPr>
        <w:t>（二）项目地点：安徽省合肥市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atLeast"/>
        <w:ind w:left="0" w:right="0" w:firstLine="585"/>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fill="FFFFFF"/>
        </w:rPr>
        <w:t>（三）项目单位：合肥市大数据资产运营有限公司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atLeast"/>
        <w:ind w:left="0" w:right="0" w:firstLine="585"/>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fill="FFFFFF"/>
        </w:rPr>
        <w:t>（四）项目预算：</w:t>
      </w:r>
      <w:r>
        <w:rPr>
          <w:rFonts w:hint="eastAsia" w:ascii="仿宋_GB2312" w:hAnsi="仿宋_GB2312" w:eastAsia="仿宋_GB2312" w:cs="仿宋_GB2312"/>
          <w:i w:val="0"/>
          <w:iCs w:val="0"/>
          <w:caps w:val="0"/>
          <w:color w:val="333333"/>
          <w:spacing w:val="0"/>
          <w:sz w:val="28"/>
          <w:szCs w:val="28"/>
          <w:shd w:val="clear" w:fill="FFFFFF"/>
          <w:lang w:val="en-US" w:eastAsia="zh-CN"/>
        </w:rPr>
        <w:t>6</w:t>
      </w:r>
      <w:r>
        <w:rPr>
          <w:rFonts w:hint="eastAsia" w:ascii="仿宋_GB2312" w:hAnsi="仿宋_GB2312" w:eastAsia="仿宋_GB2312" w:cs="仿宋_GB2312"/>
          <w:i w:val="0"/>
          <w:iCs w:val="0"/>
          <w:caps w:val="0"/>
          <w:color w:val="333333"/>
          <w:spacing w:val="0"/>
          <w:sz w:val="28"/>
          <w:szCs w:val="28"/>
          <w:shd w:val="clear" w:fill="FFFFFF"/>
        </w:rPr>
        <w:t>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80"/>
        <w:rPr>
          <w:rFonts w:hint="eastAsia" w:ascii="黑体" w:hAnsi="宋体" w:eastAsia="黑体" w:cs="黑体"/>
          <w:i w:val="0"/>
          <w:iCs w:val="0"/>
          <w:caps w:val="0"/>
          <w:color w:val="333333"/>
          <w:spacing w:val="0"/>
          <w:sz w:val="31"/>
          <w:szCs w:val="31"/>
          <w:shd w:val="clear" w:fill="FFFFFF"/>
        </w:rPr>
      </w:pPr>
      <w:r>
        <w:rPr>
          <w:rFonts w:hint="eastAsia" w:ascii="黑体" w:hAnsi="宋体" w:eastAsia="黑体" w:cs="黑体"/>
          <w:i w:val="0"/>
          <w:iCs w:val="0"/>
          <w:caps w:val="0"/>
          <w:color w:val="333333"/>
          <w:spacing w:val="0"/>
          <w:sz w:val="31"/>
          <w:szCs w:val="31"/>
          <w:shd w:val="clear" w:fill="FFFFFF"/>
        </w:rPr>
        <w:t>二、服务内容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atLeast"/>
        <w:ind w:left="0" w:right="0" w:firstLine="585"/>
        <w:jc w:val="left"/>
        <w:textAlignment w:val="auto"/>
        <w:rPr>
          <w:rFonts w:hint="eastAsia" w:ascii="仿宋_GB2312" w:hAnsi="仿宋_GB2312" w:eastAsia="仿宋_GB2312" w:cs="仿宋_GB2312"/>
          <w:i w:val="0"/>
          <w:iCs w:val="0"/>
          <w:caps w:val="0"/>
          <w:color w:val="333333"/>
          <w:spacing w:val="0"/>
          <w:sz w:val="28"/>
          <w:szCs w:val="28"/>
          <w:shd w:val="clear" w:fill="FFFFFF"/>
        </w:rPr>
      </w:pPr>
      <w:r>
        <w:rPr>
          <w:rFonts w:hint="eastAsia" w:ascii="仿宋_GB2312" w:hAnsi="仿宋_GB2312" w:eastAsia="仿宋_GB2312" w:cs="仿宋_GB2312"/>
          <w:i w:val="0"/>
          <w:iCs w:val="0"/>
          <w:caps w:val="0"/>
          <w:color w:val="333333"/>
          <w:spacing w:val="0"/>
          <w:sz w:val="28"/>
          <w:szCs w:val="28"/>
          <w:shd w:val="clear" w:fill="FFFFFF"/>
        </w:rPr>
        <w:t>合作期间，供应商单位须根据本公司需求，在</w:t>
      </w:r>
      <w:r>
        <w:rPr>
          <w:rFonts w:hint="eastAsia" w:ascii="仿宋_GB2312" w:hAnsi="仿宋_GB2312" w:eastAsia="仿宋_GB2312" w:cs="仿宋_GB2312"/>
          <w:i w:val="0"/>
          <w:iCs w:val="0"/>
          <w:caps w:val="0"/>
          <w:color w:val="333333"/>
          <w:spacing w:val="0"/>
          <w:sz w:val="28"/>
          <w:szCs w:val="28"/>
          <w:u w:val="single"/>
          <w:shd w:val="clear" w:fill="FFFFFF"/>
          <w:lang w:val="en-US" w:eastAsia="zh-CN"/>
        </w:rPr>
        <w:t>合同签订后10个工作日内</w:t>
      </w:r>
      <w:r>
        <w:rPr>
          <w:rFonts w:hint="eastAsia" w:ascii="仿宋_GB2312" w:hAnsi="仿宋_GB2312" w:eastAsia="仿宋_GB2312" w:cs="仿宋_GB2312"/>
          <w:i w:val="0"/>
          <w:iCs w:val="0"/>
          <w:caps w:val="0"/>
          <w:color w:val="333333"/>
          <w:spacing w:val="0"/>
          <w:sz w:val="28"/>
          <w:szCs w:val="28"/>
          <w:shd w:val="clear" w:fill="FFFFFF"/>
          <w:lang w:val="en-US" w:eastAsia="zh-CN"/>
        </w:rPr>
        <w:t>完成</w:t>
      </w:r>
      <w:r>
        <w:rPr>
          <w:rFonts w:hint="eastAsia" w:ascii="仿宋_GB2312" w:hAnsi="仿宋_GB2312" w:eastAsia="仿宋_GB2312" w:cs="仿宋_GB2312"/>
          <w:i w:val="0"/>
          <w:iCs w:val="0"/>
          <w:caps w:val="0"/>
          <w:color w:val="333333"/>
          <w:spacing w:val="0"/>
          <w:sz w:val="28"/>
          <w:szCs w:val="28"/>
          <w:shd w:val="clear" w:fill="FFFFFF"/>
        </w:rPr>
        <w:t>中高风险地区来肥人员信息核查系统</w:t>
      </w:r>
      <w:r>
        <w:rPr>
          <w:rFonts w:hint="eastAsia" w:ascii="仿宋_GB2312" w:hAnsi="仿宋_GB2312" w:eastAsia="仿宋_GB2312" w:cs="仿宋_GB2312"/>
          <w:i w:val="0"/>
          <w:iCs w:val="0"/>
          <w:caps w:val="0"/>
          <w:color w:val="333333"/>
          <w:spacing w:val="0"/>
          <w:sz w:val="28"/>
          <w:szCs w:val="28"/>
          <w:shd w:val="clear" w:fill="FFFFFF"/>
          <w:lang w:val="en-US" w:eastAsia="zh-CN"/>
        </w:rPr>
        <w:t>软件优化升级</w:t>
      </w:r>
      <w:r>
        <w:rPr>
          <w:rFonts w:hint="eastAsia" w:ascii="仿宋_GB2312" w:hAnsi="仿宋_GB2312" w:eastAsia="仿宋_GB2312" w:cs="仿宋_GB2312"/>
          <w:i w:val="0"/>
          <w:iCs w:val="0"/>
          <w:caps w:val="0"/>
          <w:color w:val="333333"/>
          <w:spacing w:val="0"/>
          <w:sz w:val="28"/>
          <w:szCs w:val="28"/>
          <w:shd w:val="clear" w:fill="FFFFFF"/>
        </w:rPr>
        <w:t>。具体内容如下：</w:t>
      </w:r>
    </w:p>
    <w:tbl>
      <w:tblPr>
        <w:tblStyle w:val="4"/>
        <w:tblW w:w="8750" w:type="dxa"/>
        <w:jc w:val="center"/>
        <w:shd w:val="clear" w:color="auto" w:fill="auto"/>
        <w:tblLayout w:type="autofit"/>
        <w:tblCellMar>
          <w:top w:w="0" w:type="dxa"/>
          <w:left w:w="108" w:type="dxa"/>
          <w:bottom w:w="0" w:type="dxa"/>
          <w:right w:w="108" w:type="dxa"/>
        </w:tblCellMar>
      </w:tblPr>
      <w:tblGrid>
        <w:gridCol w:w="950"/>
        <w:gridCol w:w="1457"/>
        <w:gridCol w:w="6343"/>
      </w:tblGrid>
      <w:tr>
        <w:tblPrEx>
          <w:tblCellMar>
            <w:top w:w="0" w:type="dxa"/>
            <w:left w:w="108" w:type="dxa"/>
            <w:bottom w:w="0" w:type="dxa"/>
            <w:right w:w="108" w:type="dxa"/>
          </w:tblCellMar>
        </w:tblPrEx>
        <w:trPr>
          <w:trHeight w:val="480" w:hRule="atLeast"/>
          <w:jc w:val="center"/>
        </w:trPr>
        <w:tc>
          <w:tcPr>
            <w:tcW w:w="95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下发转入提醒</w:t>
            </w:r>
          </w:p>
        </w:tc>
        <w:tc>
          <w:tcPr>
            <w:tcW w:w="1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下发、转入提醒</w:t>
            </w:r>
          </w:p>
        </w:tc>
        <w:tc>
          <w:tcPr>
            <w:tcW w:w="63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当某个区县有下发或者转入的人员信息时，在界面右小角弹出小框提醒核查人员，弹出框中可分下发多少，转入多少，如果没有数据，不弹框</w:t>
            </w:r>
          </w:p>
        </w:tc>
      </w:tr>
      <w:tr>
        <w:tblPrEx>
          <w:shd w:val="clear" w:color="auto" w:fill="auto"/>
          <w:tblCellMar>
            <w:top w:w="0" w:type="dxa"/>
            <w:left w:w="108" w:type="dxa"/>
            <w:bottom w:w="0" w:type="dxa"/>
            <w:right w:w="108" w:type="dxa"/>
          </w:tblCellMar>
        </w:tblPrEx>
        <w:trPr>
          <w:trHeight w:val="480" w:hRule="atLeast"/>
          <w:jc w:val="center"/>
        </w:trPr>
        <w:tc>
          <w:tcPr>
            <w:tcW w:w="95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下发、转入确认</w:t>
            </w:r>
          </w:p>
        </w:tc>
        <w:tc>
          <w:tcPr>
            <w:tcW w:w="63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针对下发、转入的提醒提供一键确认功能，点击后就自动取消这次提醒，不再出现，直到下次提醒来临</w:t>
            </w:r>
          </w:p>
        </w:tc>
      </w:tr>
      <w:tr>
        <w:tblPrEx>
          <w:tblCellMar>
            <w:top w:w="0" w:type="dxa"/>
            <w:left w:w="108" w:type="dxa"/>
            <w:bottom w:w="0" w:type="dxa"/>
            <w:right w:w="108" w:type="dxa"/>
          </w:tblCellMar>
        </w:tblPrEx>
        <w:trPr>
          <w:trHeight w:val="480" w:hRule="atLeast"/>
          <w:jc w:val="center"/>
        </w:trPr>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人员信息录入/来肥人员信息核查</w:t>
            </w:r>
          </w:p>
        </w:tc>
        <w:tc>
          <w:tcPr>
            <w:tcW w:w="1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核酸报告管理</w:t>
            </w:r>
          </w:p>
        </w:tc>
        <w:tc>
          <w:tcPr>
            <w:tcW w:w="63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增加显示“核酸检测报告”字段，用深绿色展现已上传的核酸监测报告，未上传的不展示。已上传的点击已上传可以直接预览核酸检测报告</w:t>
            </w:r>
          </w:p>
        </w:tc>
      </w:tr>
      <w:tr>
        <w:tblPrEx>
          <w:shd w:val="clear" w:color="auto" w:fill="auto"/>
          <w:tblCellMar>
            <w:top w:w="0" w:type="dxa"/>
            <w:left w:w="108" w:type="dxa"/>
            <w:bottom w:w="0" w:type="dxa"/>
            <w:right w:w="108" w:type="dxa"/>
          </w:tblCellMar>
        </w:tblPrEx>
        <w:trPr>
          <w:trHeight w:val="300" w:hRule="atLeast"/>
          <w:jc w:val="center"/>
        </w:trPr>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核酸报告查看</w:t>
            </w:r>
          </w:p>
        </w:tc>
        <w:tc>
          <w:tcPr>
            <w:tcW w:w="63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在人员信息详情中展示有无核酸检测报告，如果有的话，展示上传的核酸检测报告</w:t>
            </w:r>
          </w:p>
        </w:tc>
      </w:tr>
      <w:tr>
        <w:tblPrEx>
          <w:shd w:val="clear" w:color="auto" w:fill="auto"/>
          <w:tblCellMar>
            <w:top w:w="0" w:type="dxa"/>
            <w:left w:w="108" w:type="dxa"/>
            <w:bottom w:w="0" w:type="dxa"/>
            <w:right w:w="108" w:type="dxa"/>
          </w:tblCellMar>
        </w:tblPrEx>
        <w:trPr>
          <w:trHeight w:val="370" w:hRule="atLeast"/>
          <w:jc w:val="center"/>
        </w:trPr>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转入完善</w:t>
            </w:r>
          </w:p>
        </w:tc>
        <w:tc>
          <w:tcPr>
            <w:tcW w:w="63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针对转入功能模块，增加转入原因字段，明确表示是什么原因转入过来的</w:t>
            </w:r>
          </w:p>
        </w:tc>
      </w:tr>
      <w:tr>
        <w:tblPrEx>
          <w:tblCellMar>
            <w:top w:w="0" w:type="dxa"/>
            <w:left w:w="108" w:type="dxa"/>
            <w:bottom w:w="0" w:type="dxa"/>
            <w:right w:w="108" w:type="dxa"/>
          </w:tblCellMar>
        </w:tblPrEx>
        <w:trPr>
          <w:trHeight w:val="580" w:hRule="atLeast"/>
          <w:jc w:val="center"/>
        </w:trPr>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批次号展示</w:t>
            </w:r>
          </w:p>
        </w:tc>
        <w:tc>
          <w:tcPr>
            <w:tcW w:w="63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录入的人员信息中增加批次号管理，增加批次号展示，显示每个人员属于的那个批次录入过来的</w:t>
            </w:r>
          </w:p>
        </w:tc>
      </w:tr>
      <w:tr>
        <w:tblPrEx>
          <w:tblCellMar>
            <w:top w:w="0" w:type="dxa"/>
            <w:left w:w="108" w:type="dxa"/>
            <w:bottom w:w="0" w:type="dxa"/>
            <w:right w:w="108" w:type="dxa"/>
          </w:tblCellMar>
        </w:tblPrEx>
        <w:trPr>
          <w:trHeight w:val="480" w:hRule="atLeast"/>
          <w:jc w:val="center"/>
        </w:trPr>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转办状态优化</w:t>
            </w:r>
          </w:p>
        </w:tc>
        <w:tc>
          <w:tcPr>
            <w:tcW w:w="63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对于提交转办的信息，转办状态处展示由XX区转入，以及转入时间，入：XX</w:t>
            </w:r>
            <w:r>
              <w:rPr>
                <w:rStyle w:val="8"/>
                <w:lang w:val="en-US" w:eastAsia="zh-CN" w:bidi="ar"/>
              </w:rPr>
              <w:t>区转入（2021-07-30 10:20）</w:t>
            </w:r>
          </w:p>
        </w:tc>
      </w:tr>
      <w:tr>
        <w:tblPrEx>
          <w:tblCellMar>
            <w:top w:w="0" w:type="dxa"/>
            <w:left w:w="108" w:type="dxa"/>
            <w:bottom w:w="0" w:type="dxa"/>
            <w:right w:w="108" w:type="dxa"/>
          </w:tblCellMar>
        </w:tblPrEx>
        <w:trPr>
          <w:trHeight w:val="480" w:hRule="atLeast"/>
          <w:jc w:val="center"/>
        </w:trPr>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查询条件优化</w:t>
            </w:r>
          </w:p>
        </w:tc>
        <w:tc>
          <w:tcPr>
            <w:tcW w:w="63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在人员信息查询页面中增加是否上传核酸检测报告、转办状态等条件的筛选数据；同时增加实际居住住址实际核查信息（实际核查信息与住宿信息合并后）模糊搜索功能</w:t>
            </w:r>
          </w:p>
        </w:tc>
      </w:tr>
      <w:tr>
        <w:tblPrEx>
          <w:tblCellMar>
            <w:top w:w="0" w:type="dxa"/>
            <w:left w:w="108" w:type="dxa"/>
            <w:bottom w:w="0" w:type="dxa"/>
            <w:right w:w="108" w:type="dxa"/>
          </w:tblCellMar>
        </w:tblPrEx>
        <w:trPr>
          <w:trHeight w:val="300" w:hRule="atLeast"/>
          <w:jc w:val="center"/>
        </w:trPr>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增加信息核查搜索条件</w:t>
            </w:r>
          </w:p>
        </w:tc>
        <w:tc>
          <w:tcPr>
            <w:tcW w:w="63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在信息核查页面下搜索条件中增加来源地条件，是下拉框，支持复选</w:t>
            </w:r>
          </w:p>
        </w:tc>
      </w:tr>
      <w:tr>
        <w:tblPrEx>
          <w:tblCellMar>
            <w:top w:w="0" w:type="dxa"/>
            <w:left w:w="108" w:type="dxa"/>
            <w:bottom w:w="0" w:type="dxa"/>
            <w:right w:w="108" w:type="dxa"/>
          </w:tblCellMar>
        </w:tblPrEx>
        <w:trPr>
          <w:trHeight w:val="480" w:hRule="atLeast"/>
          <w:jc w:val="center"/>
        </w:trPr>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导出优化</w:t>
            </w:r>
          </w:p>
        </w:tc>
        <w:tc>
          <w:tcPr>
            <w:tcW w:w="63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针对查询列表中所展示的信息，在导出的时候要全部展示到excel表格中，便于后期方便整理</w:t>
            </w:r>
          </w:p>
        </w:tc>
      </w:tr>
      <w:tr>
        <w:tblPrEx>
          <w:tblCellMar>
            <w:top w:w="0" w:type="dxa"/>
            <w:left w:w="108" w:type="dxa"/>
            <w:bottom w:w="0" w:type="dxa"/>
            <w:right w:w="108" w:type="dxa"/>
          </w:tblCellMar>
        </w:tblPrEx>
        <w:trPr>
          <w:trHeight w:val="480" w:hRule="atLeast"/>
          <w:jc w:val="center"/>
        </w:trPr>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信息合并</w:t>
            </w:r>
          </w:p>
        </w:tc>
        <w:tc>
          <w:tcPr>
            <w:tcW w:w="63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将实际核查信息与住宿信息两个输入框合并为：实际核查信息。先将历史数据合并，列表中展示实际核查信息</w:t>
            </w:r>
          </w:p>
        </w:tc>
      </w:tr>
      <w:tr>
        <w:tblPrEx>
          <w:tblCellMar>
            <w:top w:w="0" w:type="dxa"/>
            <w:left w:w="108" w:type="dxa"/>
            <w:bottom w:w="0" w:type="dxa"/>
            <w:right w:w="108" w:type="dxa"/>
          </w:tblCellMar>
        </w:tblPrEx>
        <w:trPr>
          <w:trHeight w:val="720" w:hRule="atLeast"/>
          <w:jc w:val="center"/>
        </w:trPr>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核查修改页面</w:t>
            </w:r>
          </w:p>
        </w:tc>
        <w:tc>
          <w:tcPr>
            <w:tcW w:w="63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在信息核查中的修改页面里面，人员核验情况各种条件选择的时候，不用再刷新实际核查信息，就是不管人员核验情况怎么变化，实际核查信息不用改变，填写什么就是什么，不用清空</w:t>
            </w:r>
          </w:p>
        </w:tc>
      </w:tr>
      <w:tr>
        <w:tblPrEx>
          <w:shd w:val="clear" w:color="auto" w:fill="auto"/>
          <w:tblCellMar>
            <w:top w:w="0" w:type="dxa"/>
            <w:left w:w="108" w:type="dxa"/>
            <w:bottom w:w="0" w:type="dxa"/>
            <w:right w:w="108" w:type="dxa"/>
          </w:tblCellMar>
        </w:tblPrEx>
        <w:trPr>
          <w:trHeight w:val="720" w:hRule="atLeast"/>
          <w:jc w:val="center"/>
        </w:trPr>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重复检索</w:t>
            </w:r>
          </w:p>
        </w:tc>
        <w:tc>
          <w:tcPr>
            <w:tcW w:w="63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针对不同批次下发的相同号码或身份证号，在操作中增加1个“重复检索”，带出以往的信息，由操作人员自行选择覆盖。检测的规则为手机号或身份证号相同的本县区下未归档的人员，如果没有相同的号码信息，则不显示“重复检索”按钮</w:t>
            </w:r>
          </w:p>
        </w:tc>
      </w:tr>
      <w:tr>
        <w:tblPrEx>
          <w:tblCellMar>
            <w:top w:w="0" w:type="dxa"/>
            <w:left w:w="108" w:type="dxa"/>
            <w:bottom w:w="0" w:type="dxa"/>
            <w:right w:w="108" w:type="dxa"/>
          </w:tblCellMar>
        </w:tblPrEx>
        <w:trPr>
          <w:trHeight w:val="520" w:hRule="atLeast"/>
          <w:jc w:val="center"/>
        </w:trPr>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数据分发管理</w:t>
            </w:r>
          </w:p>
        </w:tc>
        <w:tc>
          <w:tcPr>
            <w:tcW w:w="1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查询优化</w:t>
            </w:r>
          </w:p>
        </w:tc>
        <w:tc>
          <w:tcPr>
            <w:tcW w:w="63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查询结果页面中增加分发状态字段，显示已分发、未分发，并增加相应的查询条件</w:t>
            </w:r>
          </w:p>
        </w:tc>
      </w:tr>
      <w:tr>
        <w:tblPrEx>
          <w:tblCellMar>
            <w:top w:w="0" w:type="dxa"/>
            <w:left w:w="108" w:type="dxa"/>
            <w:bottom w:w="0" w:type="dxa"/>
            <w:right w:w="108" w:type="dxa"/>
          </w:tblCellMar>
        </w:tblPrEx>
        <w:trPr>
          <w:trHeight w:val="480" w:hRule="atLeast"/>
          <w:jc w:val="center"/>
        </w:trPr>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排序优化</w:t>
            </w:r>
          </w:p>
        </w:tc>
        <w:tc>
          <w:tcPr>
            <w:tcW w:w="63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来肥人员数据分发的列表数据，优先按时间倒序展示未分发未归档批次，然后按时间倒序展示已分发未归档批次，最后展示已分发已归档批次</w:t>
            </w:r>
          </w:p>
        </w:tc>
      </w:tr>
      <w:tr>
        <w:tblPrEx>
          <w:shd w:val="clear" w:color="auto" w:fill="auto"/>
          <w:tblCellMar>
            <w:top w:w="0" w:type="dxa"/>
            <w:left w:w="108" w:type="dxa"/>
            <w:bottom w:w="0" w:type="dxa"/>
            <w:right w:w="108" w:type="dxa"/>
          </w:tblCellMar>
        </w:tblPrEx>
        <w:trPr>
          <w:trHeight w:val="680" w:hRule="atLeast"/>
          <w:jc w:val="center"/>
        </w:trPr>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人员转办管理</w:t>
            </w:r>
          </w:p>
        </w:tc>
        <w:tc>
          <w:tcPr>
            <w:tcW w:w="1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转办提醒</w:t>
            </w:r>
          </w:p>
        </w:tc>
        <w:tc>
          <w:tcPr>
            <w:tcW w:w="63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点击转办后弹出提醒框，提醒用户在转办原因、实际居住地址或实际核查信息中填写详细地址，错误转办可能引起投诉</w:t>
            </w:r>
          </w:p>
        </w:tc>
      </w:tr>
      <w:tr>
        <w:tblPrEx>
          <w:tblCellMar>
            <w:top w:w="0" w:type="dxa"/>
            <w:left w:w="108" w:type="dxa"/>
            <w:bottom w:w="0" w:type="dxa"/>
            <w:right w:w="108" w:type="dxa"/>
          </w:tblCellMar>
        </w:tblPrEx>
        <w:trPr>
          <w:trHeight w:val="300" w:hRule="atLeast"/>
          <w:jc w:val="center"/>
        </w:trPr>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统计分析</w:t>
            </w:r>
          </w:p>
        </w:tc>
        <w:tc>
          <w:tcPr>
            <w:tcW w:w="1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来肥人员数据汇总优化</w:t>
            </w:r>
          </w:p>
        </w:tc>
        <w:tc>
          <w:tcPr>
            <w:tcW w:w="63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增加下发时间段筛选条件</w:t>
            </w:r>
          </w:p>
        </w:tc>
      </w:tr>
      <w:tr>
        <w:tblPrEx>
          <w:tblCellMar>
            <w:top w:w="0" w:type="dxa"/>
            <w:left w:w="108" w:type="dxa"/>
            <w:bottom w:w="0" w:type="dxa"/>
            <w:right w:w="108" w:type="dxa"/>
          </w:tblCellMar>
        </w:tblPrEx>
        <w:trPr>
          <w:trHeight w:val="300" w:hRule="atLeast"/>
          <w:jc w:val="center"/>
        </w:trPr>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转办情况统计</w:t>
            </w:r>
          </w:p>
        </w:tc>
        <w:tc>
          <w:tcPr>
            <w:tcW w:w="63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转办情况统计列表增加申诉率字段，申诉率计算方式：申诉率=被申诉数量/转出数量</w:t>
            </w:r>
          </w:p>
        </w:tc>
      </w:tr>
      <w:tr>
        <w:tblPrEx>
          <w:tblCellMar>
            <w:top w:w="0" w:type="dxa"/>
            <w:left w:w="108" w:type="dxa"/>
            <w:bottom w:w="0" w:type="dxa"/>
            <w:right w:w="108" w:type="dxa"/>
          </w:tblCellMar>
        </w:tblPrEx>
        <w:trPr>
          <w:trHeight w:val="480" w:hRule="atLeast"/>
          <w:jc w:val="center"/>
        </w:trPr>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数据归档</w:t>
            </w:r>
          </w:p>
        </w:tc>
        <w:tc>
          <w:tcPr>
            <w:tcW w:w="1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数据归档</w:t>
            </w:r>
          </w:p>
        </w:tc>
        <w:tc>
          <w:tcPr>
            <w:tcW w:w="63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将核查的人员信息为已分发、已归档的历史数据归档到历史库，同时实现在线归档功能。针对有些数据是误归档的情况，系统提供取消归档功能，将历史数据转为在途数据</w:t>
            </w:r>
          </w:p>
        </w:tc>
      </w:tr>
      <w:tr>
        <w:tblPrEx>
          <w:tblCellMar>
            <w:top w:w="0" w:type="dxa"/>
            <w:left w:w="108" w:type="dxa"/>
            <w:bottom w:w="0" w:type="dxa"/>
            <w:right w:w="108" w:type="dxa"/>
          </w:tblCellMar>
        </w:tblPrEx>
        <w:trPr>
          <w:trHeight w:val="300" w:hRule="atLeast"/>
          <w:jc w:val="center"/>
        </w:trPr>
        <w:tc>
          <w:tcPr>
            <w:tcW w:w="9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在线统计</w:t>
            </w:r>
          </w:p>
        </w:tc>
        <w:tc>
          <w:tcPr>
            <w:tcW w:w="1457"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在线用户统计</w:t>
            </w:r>
          </w:p>
        </w:tc>
        <w:tc>
          <w:tcPr>
            <w:tcW w:w="63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以柱状图的形成统计各区在线用户情况</w:t>
            </w:r>
          </w:p>
        </w:tc>
      </w:tr>
      <w:tr>
        <w:tblPrEx>
          <w:tblCellMar>
            <w:top w:w="0" w:type="dxa"/>
            <w:left w:w="108" w:type="dxa"/>
            <w:bottom w:w="0" w:type="dxa"/>
            <w:right w:w="108" w:type="dxa"/>
          </w:tblCellMar>
        </w:tblPrEx>
        <w:trPr>
          <w:trHeight w:val="480" w:hRule="atLeast"/>
          <w:jc w:val="center"/>
        </w:trPr>
        <w:tc>
          <w:tcPr>
            <w:tcW w:w="950" w:type="dxa"/>
            <w:vMerge w:val="restart"/>
            <w:tcBorders>
              <w:top w:val="single" w:color="auto" w:sz="4" w:space="0"/>
              <w:left w:val="single" w:color="auto"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小区信息管理</w:t>
            </w:r>
          </w:p>
        </w:tc>
        <w:tc>
          <w:tcPr>
            <w:tcW w:w="1457" w:type="dxa"/>
            <w:tcBorders>
              <w:top w:val="single" w:color="auto"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小区信息查询</w:t>
            </w:r>
          </w:p>
        </w:tc>
        <w:tc>
          <w:tcPr>
            <w:tcW w:w="6343"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小区管理下提供按照小区名称查询到对应的区县功能，并按照列表展示小区信息，包括：区县名称、小区名称</w:t>
            </w:r>
          </w:p>
        </w:tc>
      </w:tr>
      <w:tr>
        <w:tblPrEx>
          <w:tblCellMar>
            <w:top w:w="0" w:type="dxa"/>
            <w:left w:w="108" w:type="dxa"/>
            <w:bottom w:w="0" w:type="dxa"/>
            <w:right w:w="108" w:type="dxa"/>
          </w:tblCellMar>
        </w:tblPrEx>
        <w:trPr>
          <w:trHeight w:val="300" w:hRule="atLeast"/>
          <w:jc w:val="center"/>
        </w:trPr>
        <w:tc>
          <w:tcPr>
            <w:tcW w:w="950"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457"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小区信息维护</w:t>
            </w:r>
          </w:p>
        </w:tc>
        <w:tc>
          <w:tcPr>
            <w:tcW w:w="6343"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提供对小区信息的维护功能，包括添加、修改、删除和导出等功能</w:t>
            </w:r>
          </w:p>
        </w:tc>
      </w:tr>
      <w:tr>
        <w:tblPrEx>
          <w:tblCellMar>
            <w:top w:w="0" w:type="dxa"/>
            <w:left w:w="108" w:type="dxa"/>
            <w:bottom w:w="0" w:type="dxa"/>
            <w:right w:w="108" w:type="dxa"/>
          </w:tblCellMar>
        </w:tblPrEx>
        <w:trPr>
          <w:trHeight w:val="300" w:hRule="atLeast"/>
          <w:jc w:val="center"/>
        </w:trPr>
        <w:tc>
          <w:tcPr>
            <w:tcW w:w="950" w:type="dxa"/>
            <w:vMerge w:val="continue"/>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457" w:type="dxa"/>
            <w:tcBorders>
              <w:top w:val="single" w:color="000000" w:sz="4" w:space="0"/>
              <w:left w:val="single" w:color="000000"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小区查询嵌入</w:t>
            </w:r>
          </w:p>
        </w:tc>
        <w:tc>
          <w:tcPr>
            <w:tcW w:w="6343"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把小区查询对应的区县功能嵌入到信息核查界面中</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仿宋_GB2312" w:hAnsi="仿宋_GB2312" w:eastAsia="仿宋_GB2312" w:cs="仿宋_GB2312"/>
          <w:i w:val="0"/>
          <w:iCs w:val="0"/>
          <w:caps w:val="0"/>
          <w:color w:val="333333"/>
          <w:spacing w:val="0"/>
          <w:sz w:val="28"/>
          <w:szCs w:val="28"/>
          <w:shd w:val="clear" w:fill="FFFFFF"/>
        </w:rPr>
      </w:pPr>
      <w:r>
        <w:rPr>
          <w:rFonts w:hint="eastAsia" w:ascii="仿宋_GB2312" w:hAnsi="仿宋_GB2312" w:eastAsia="仿宋_GB2312" w:cs="仿宋_GB2312"/>
          <w:i w:val="0"/>
          <w:iCs w:val="0"/>
          <w:caps w:val="0"/>
          <w:color w:val="333333"/>
          <w:spacing w:val="0"/>
          <w:sz w:val="28"/>
          <w:szCs w:val="28"/>
          <w:shd w:val="clear" w:fill="FFFFFF"/>
        </w:rPr>
        <w:t>备注：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微软雅黑" w:hAnsi="微软雅黑" w:eastAsia="微软雅黑" w:cs="微软雅黑"/>
          <w:i w:val="0"/>
          <w:iCs w:val="0"/>
          <w:caps w:val="0"/>
          <w:color w:val="333333"/>
          <w:spacing w:val="0"/>
          <w:sz w:val="24"/>
          <w:szCs w:val="24"/>
          <w:lang w:val="en-US" w:eastAsia="zh-CN"/>
        </w:rPr>
        <w:t>项目验收合格后</w:t>
      </w:r>
      <w:r>
        <w:rPr>
          <w:rFonts w:hint="eastAsia" w:ascii="微软雅黑" w:hAnsi="微软雅黑" w:eastAsia="微软雅黑" w:cs="微软雅黑"/>
          <w:i w:val="0"/>
          <w:iCs w:val="0"/>
          <w:caps w:val="0"/>
          <w:color w:val="333333"/>
          <w:spacing w:val="0"/>
          <w:sz w:val="24"/>
          <w:szCs w:val="24"/>
          <w:u w:val="none"/>
          <w:lang w:val="en-US" w:eastAsia="zh-CN"/>
        </w:rPr>
        <w:t>15</w:t>
      </w:r>
      <w:r>
        <w:rPr>
          <w:rFonts w:hint="eastAsia" w:ascii="微软雅黑" w:hAnsi="微软雅黑" w:eastAsia="微软雅黑" w:cs="微软雅黑"/>
          <w:i w:val="0"/>
          <w:iCs w:val="0"/>
          <w:caps w:val="0"/>
          <w:color w:val="333333"/>
          <w:spacing w:val="0"/>
          <w:sz w:val="24"/>
          <w:szCs w:val="24"/>
          <w:lang w:val="en-US" w:eastAsia="zh-CN"/>
        </w:rPr>
        <w:t>工作日内一次性支付，付款前需提供增值税发票；本项目免费维护保质期</w:t>
      </w:r>
      <w:r>
        <w:rPr>
          <w:rFonts w:hint="eastAsia" w:ascii="微软雅黑" w:hAnsi="微软雅黑" w:eastAsia="微软雅黑" w:cs="微软雅黑"/>
          <w:i w:val="0"/>
          <w:iCs w:val="0"/>
          <w:caps w:val="0"/>
          <w:color w:val="333333"/>
          <w:spacing w:val="0"/>
          <w:sz w:val="24"/>
          <w:szCs w:val="24"/>
          <w:u w:val="single"/>
          <w:lang w:val="en-US" w:eastAsia="zh-CN"/>
        </w:rPr>
        <w:t>验收合格后12个月。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80"/>
        <w:rPr>
          <w:rFonts w:hint="eastAsia" w:ascii="黑体" w:hAnsi="宋体" w:eastAsia="黑体" w:cs="黑体"/>
          <w:i w:val="0"/>
          <w:iCs w:val="0"/>
          <w:caps w:val="0"/>
          <w:color w:val="333333"/>
          <w:spacing w:val="0"/>
          <w:sz w:val="31"/>
          <w:szCs w:val="31"/>
          <w:shd w:val="clear" w:fill="FFFFFF"/>
        </w:rPr>
      </w:pPr>
      <w:r>
        <w:rPr>
          <w:rFonts w:hint="eastAsia" w:ascii="黑体" w:hAnsi="宋体" w:eastAsia="黑体" w:cs="黑体"/>
          <w:i w:val="0"/>
          <w:iCs w:val="0"/>
          <w:caps w:val="0"/>
          <w:color w:val="333333"/>
          <w:spacing w:val="0"/>
          <w:sz w:val="31"/>
          <w:szCs w:val="31"/>
          <w:shd w:val="clear" w:fill="FFFFFF"/>
        </w:rPr>
        <w:t>三、供应商资格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fill="FFFFFF"/>
        </w:rPr>
        <w:t>（一）符合《中华人民共和国政府采购法》第二十二条的规定；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fill="FFFFFF"/>
        </w:rPr>
        <w:t>（二）本项目不接受联合申报;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fill="FFFFFF"/>
        </w:rPr>
        <w:t>（三）询价响应供应商的资质要求：(未达到以下要求的，将被视为无效询价响应)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仿宋_GB2312" w:hAnsi="仿宋_GB2312" w:eastAsia="仿宋_GB2312" w:cs="仿宋_GB2312"/>
          <w:i w:val="0"/>
          <w:iCs w:val="0"/>
          <w:caps w:val="0"/>
          <w:color w:val="333333"/>
          <w:spacing w:val="0"/>
          <w:sz w:val="28"/>
          <w:szCs w:val="28"/>
          <w:shd w:val="clear" w:fill="FFFFFF"/>
        </w:rPr>
        <w:t>1.符合《中华人民共和国政府采购法》第二十二条的规定；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仿宋_GB2312" w:hAnsi="仿宋_GB2312" w:eastAsia="仿宋_GB2312" w:cs="仿宋_GB2312"/>
          <w:i w:val="0"/>
          <w:iCs w:val="0"/>
          <w:caps w:val="0"/>
          <w:color w:val="333333"/>
          <w:spacing w:val="0"/>
          <w:sz w:val="28"/>
          <w:szCs w:val="28"/>
          <w:shd w:val="clear" w:fill="FFFFFF"/>
        </w:rPr>
      </w:pPr>
      <w:r>
        <w:rPr>
          <w:rFonts w:hint="eastAsia" w:ascii="仿宋_GB2312" w:hAnsi="仿宋_GB2312" w:eastAsia="仿宋_GB2312" w:cs="仿宋_GB2312"/>
          <w:i w:val="0"/>
          <w:iCs w:val="0"/>
          <w:caps w:val="0"/>
          <w:color w:val="333333"/>
          <w:spacing w:val="0"/>
          <w:sz w:val="28"/>
          <w:szCs w:val="28"/>
          <w:shd w:val="clear" w:fill="FFFFFF"/>
        </w:rPr>
        <w:t>2.供应商具有独立承担民事责任能力；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仿宋_GB2312" w:hAnsi="仿宋_GB2312" w:eastAsia="仿宋_GB2312" w:cs="仿宋_GB2312"/>
          <w:i w:val="0"/>
          <w:iCs w:val="0"/>
          <w:caps w:val="0"/>
          <w:color w:val="333333"/>
          <w:spacing w:val="0"/>
          <w:sz w:val="28"/>
          <w:szCs w:val="28"/>
          <w:shd w:val="clear" w:fill="FFFFFF"/>
        </w:rPr>
      </w:pPr>
      <w:r>
        <w:rPr>
          <w:rFonts w:hint="eastAsia" w:ascii="仿宋_GB2312" w:hAnsi="仿宋_GB2312" w:eastAsia="仿宋_GB2312" w:cs="仿宋_GB2312"/>
          <w:i w:val="0"/>
          <w:iCs w:val="0"/>
          <w:caps w:val="0"/>
          <w:color w:val="333333"/>
          <w:spacing w:val="0"/>
          <w:sz w:val="28"/>
          <w:szCs w:val="28"/>
          <w:shd w:val="clear" w:fill="FFFFFF"/>
        </w:rPr>
        <w:t>3.供应商具有履行合同所必需的设备和专业技术能力；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仿宋_GB2312" w:hAnsi="仿宋_GB2312" w:eastAsia="仿宋_GB2312" w:cs="仿宋_GB2312"/>
          <w:i w:val="0"/>
          <w:iCs w:val="0"/>
          <w:caps w:val="0"/>
          <w:color w:val="333333"/>
          <w:spacing w:val="0"/>
          <w:sz w:val="28"/>
          <w:szCs w:val="28"/>
          <w:shd w:val="clear" w:fill="FFFFFF"/>
        </w:rPr>
      </w:pPr>
      <w:r>
        <w:rPr>
          <w:rFonts w:hint="eastAsia" w:ascii="仿宋_GB2312" w:hAnsi="仿宋_GB2312" w:eastAsia="仿宋_GB2312" w:cs="仿宋_GB2312"/>
          <w:i w:val="0"/>
          <w:iCs w:val="0"/>
          <w:caps w:val="0"/>
          <w:color w:val="333333"/>
          <w:spacing w:val="0"/>
          <w:sz w:val="28"/>
          <w:szCs w:val="28"/>
          <w:shd w:val="clear" w:fill="FFFFFF"/>
        </w:rPr>
        <w:t>4.具有良好的商业信誉和健全的财务会计制度；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仿宋_GB2312" w:hAnsi="仿宋_GB2312" w:eastAsia="仿宋_GB2312" w:cs="仿宋_GB2312"/>
          <w:i w:val="0"/>
          <w:iCs w:val="0"/>
          <w:caps w:val="0"/>
          <w:color w:val="333333"/>
          <w:spacing w:val="0"/>
          <w:sz w:val="28"/>
          <w:szCs w:val="28"/>
          <w:shd w:val="clear" w:fill="FFFFFF"/>
        </w:rPr>
      </w:pPr>
      <w:r>
        <w:rPr>
          <w:rFonts w:hint="eastAsia" w:ascii="仿宋_GB2312" w:hAnsi="仿宋_GB2312" w:eastAsia="仿宋_GB2312" w:cs="仿宋_GB2312"/>
          <w:i w:val="0"/>
          <w:iCs w:val="0"/>
          <w:caps w:val="0"/>
          <w:color w:val="333333"/>
          <w:spacing w:val="0"/>
          <w:sz w:val="28"/>
          <w:szCs w:val="28"/>
          <w:shd w:val="clear" w:fill="FFFFFF"/>
        </w:rPr>
        <w:t>（四）供应商负面清单，存在不良信用信息记录且有以下情形之一的：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仿宋_GB2312" w:hAnsi="仿宋_GB2312" w:eastAsia="仿宋_GB2312" w:cs="仿宋_GB2312"/>
          <w:i w:val="0"/>
          <w:iCs w:val="0"/>
          <w:caps w:val="0"/>
          <w:color w:val="333333"/>
          <w:spacing w:val="0"/>
          <w:sz w:val="28"/>
          <w:szCs w:val="28"/>
          <w:shd w:val="clear" w:fill="FFFFFF"/>
        </w:rPr>
      </w:pPr>
      <w:r>
        <w:rPr>
          <w:rFonts w:hint="eastAsia" w:ascii="仿宋_GB2312" w:hAnsi="仿宋_GB2312" w:eastAsia="仿宋_GB2312" w:cs="仿宋_GB2312"/>
          <w:i w:val="0"/>
          <w:iCs w:val="0"/>
          <w:caps w:val="0"/>
          <w:color w:val="333333"/>
          <w:spacing w:val="0"/>
          <w:sz w:val="28"/>
          <w:szCs w:val="28"/>
          <w:shd w:val="clear" w:fill="FFFFFF"/>
        </w:rPr>
        <w:t>1.被人民法院列入失信被执行人的;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仿宋_GB2312" w:hAnsi="仿宋_GB2312" w:eastAsia="仿宋_GB2312" w:cs="仿宋_GB2312"/>
          <w:i w:val="0"/>
          <w:iCs w:val="0"/>
          <w:caps w:val="0"/>
          <w:color w:val="333333"/>
          <w:spacing w:val="0"/>
          <w:sz w:val="28"/>
          <w:szCs w:val="28"/>
          <w:shd w:val="clear" w:fill="FFFFFF"/>
        </w:rPr>
      </w:pPr>
      <w:r>
        <w:rPr>
          <w:rFonts w:hint="eastAsia" w:ascii="仿宋_GB2312" w:hAnsi="仿宋_GB2312" w:eastAsia="仿宋_GB2312" w:cs="仿宋_GB2312"/>
          <w:i w:val="0"/>
          <w:iCs w:val="0"/>
          <w:caps w:val="0"/>
          <w:color w:val="333333"/>
          <w:spacing w:val="0"/>
          <w:sz w:val="28"/>
          <w:szCs w:val="28"/>
          <w:shd w:val="clear" w:fill="FFFFFF"/>
        </w:rPr>
        <w:t>2.供应商或其法定代表人或拟派项目经理(项目负责人)被人民检察院列入行贿犯罪档案的;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仿宋_GB2312" w:hAnsi="仿宋_GB2312" w:eastAsia="仿宋_GB2312" w:cs="仿宋_GB2312"/>
          <w:i w:val="0"/>
          <w:iCs w:val="0"/>
          <w:caps w:val="0"/>
          <w:color w:val="333333"/>
          <w:spacing w:val="0"/>
          <w:sz w:val="28"/>
          <w:szCs w:val="28"/>
          <w:shd w:val="clear" w:fill="FFFFFF"/>
        </w:rPr>
      </w:pPr>
      <w:r>
        <w:rPr>
          <w:rFonts w:hint="eastAsia" w:ascii="仿宋_GB2312" w:hAnsi="仿宋_GB2312" w:eastAsia="仿宋_GB2312" w:cs="仿宋_GB2312"/>
          <w:i w:val="0"/>
          <w:iCs w:val="0"/>
          <w:caps w:val="0"/>
          <w:color w:val="333333"/>
          <w:spacing w:val="0"/>
          <w:sz w:val="28"/>
          <w:szCs w:val="28"/>
          <w:shd w:val="clear" w:fill="FFFFFF"/>
        </w:rPr>
        <w:t>3.被工商行政管理部门列入企业经营异常名录的;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仿宋_GB2312" w:hAnsi="仿宋_GB2312" w:eastAsia="仿宋_GB2312" w:cs="仿宋_GB2312"/>
          <w:i w:val="0"/>
          <w:iCs w:val="0"/>
          <w:caps w:val="0"/>
          <w:color w:val="333333"/>
          <w:spacing w:val="0"/>
          <w:sz w:val="28"/>
          <w:szCs w:val="28"/>
          <w:shd w:val="clear" w:fill="FFFFFF"/>
        </w:rPr>
      </w:pPr>
      <w:r>
        <w:rPr>
          <w:rFonts w:hint="eastAsia" w:ascii="仿宋_GB2312" w:hAnsi="仿宋_GB2312" w:eastAsia="仿宋_GB2312" w:cs="仿宋_GB2312"/>
          <w:i w:val="0"/>
          <w:iCs w:val="0"/>
          <w:caps w:val="0"/>
          <w:color w:val="333333"/>
          <w:spacing w:val="0"/>
          <w:sz w:val="28"/>
          <w:szCs w:val="28"/>
          <w:shd w:val="clear" w:fill="FFFFFF"/>
        </w:rPr>
        <w:t>4.被税务部门列入重大税收违法案件当事人名单的;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仿宋_GB2312" w:hAnsi="仿宋_GB2312" w:eastAsia="仿宋_GB2312" w:cs="仿宋_GB2312"/>
          <w:i w:val="0"/>
          <w:iCs w:val="0"/>
          <w:caps w:val="0"/>
          <w:color w:val="333333"/>
          <w:spacing w:val="0"/>
          <w:sz w:val="28"/>
          <w:szCs w:val="28"/>
          <w:shd w:val="clear" w:fill="FFFFFF"/>
        </w:rPr>
      </w:pPr>
      <w:r>
        <w:rPr>
          <w:rFonts w:hint="eastAsia" w:ascii="仿宋_GB2312" w:hAnsi="仿宋_GB2312" w:eastAsia="仿宋_GB2312" w:cs="仿宋_GB2312"/>
          <w:i w:val="0"/>
          <w:iCs w:val="0"/>
          <w:caps w:val="0"/>
          <w:color w:val="333333"/>
          <w:spacing w:val="0"/>
          <w:sz w:val="28"/>
          <w:szCs w:val="28"/>
          <w:shd w:val="clear" w:fill="FFFFFF"/>
        </w:rPr>
        <w:t>5.被政府采购监管部门列入政府采购严重违法失信行为记录名单的。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80"/>
        <w:rPr>
          <w:rFonts w:hint="eastAsia" w:ascii="黑体" w:hAnsi="宋体" w:eastAsia="黑体" w:cs="黑体"/>
          <w:i w:val="0"/>
          <w:iCs w:val="0"/>
          <w:caps w:val="0"/>
          <w:color w:val="333333"/>
          <w:spacing w:val="0"/>
          <w:sz w:val="31"/>
          <w:szCs w:val="31"/>
          <w:shd w:val="clear" w:fill="FFFFFF"/>
        </w:rPr>
      </w:pPr>
      <w:r>
        <w:rPr>
          <w:rFonts w:hint="eastAsia" w:ascii="黑体" w:hAnsi="宋体" w:eastAsia="黑体" w:cs="黑体"/>
          <w:i w:val="0"/>
          <w:iCs w:val="0"/>
          <w:caps w:val="0"/>
          <w:color w:val="333333"/>
          <w:spacing w:val="0"/>
          <w:sz w:val="31"/>
          <w:szCs w:val="31"/>
          <w:shd w:val="clear" w:fill="FFFFFF"/>
        </w:rPr>
        <w:t>四、联系方式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仿宋_GB2312" w:hAnsi="仿宋_GB2312" w:eastAsia="仿宋_GB2312" w:cs="仿宋_GB2312"/>
          <w:i w:val="0"/>
          <w:iCs w:val="0"/>
          <w:caps w:val="0"/>
          <w:color w:val="333333"/>
          <w:spacing w:val="0"/>
          <w:sz w:val="28"/>
          <w:szCs w:val="28"/>
          <w:lang w:val="en-US" w:eastAsia="zh-CN"/>
        </w:rPr>
      </w:pPr>
      <w:r>
        <w:rPr>
          <w:rFonts w:hint="eastAsia" w:ascii="仿宋_GB2312" w:hAnsi="仿宋_GB2312" w:eastAsia="仿宋_GB2312" w:cs="仿宋_GB2312"/>
          <w:i w:val="0"/>
          <w:iCs w:val="0"/>
          <w:caps w:val="0"/>
          <w:color w:val="333333"/>
          <w:spacing w:val="0"/>
          <w:sz w:val="28"/>
          <w:szCs w:val="28"/>
          <w:shd w:val="clear" w:fill="FFFFFF"/>
        </w:rPr>
        <w:t>联系人及联系方式：</w:t>
      </w:r>
      <w:r>
        <w:rPr>
          <w:rFonts w:hint="eastAsia" w:ascii="仿宋_GB2312" w:hAnsi="仿宋_GB2312" w:eastAsia="仿宋_GB2312" w:cs="仿宋_GB2312"/>
          <w:i w:val="0"/>
          <w:iCs w:val="0"/>
          <w:caps w:val="0"/>
          <w:color w:val="333333"/>
          <w:spacing w:val="0"/>
          <w:sz w:val="28"/>
          <w:szCs w:val="28"/>
          <w:shd w:val="clear" w:fill="FFFFFF"/>
          <w:lang w:val="en-US" w:eastAsia="zh-CN"/>
        </w:rPr>
        <w:t>范继利</w:t>
      </w:r>
      <w:r>
        <w:rPr>
          <w:rFonts w:hint="eastAsia" w:ascii="仿宋_GB2312" w:hAnsi="仿宋_GB2312" w:eastAsia="仿宋_GB2312" w:cs="仿宋_GB2312"/>
          <w:i w:val="0"/>
          <w:iCs w:val="0"/>
          <w:caps w:val="0"/>
          <w:color w:val="333333"/>
          <w:spacing w:val="0"/>
          <w:sz w:val="28"/>
          <w:szCs w:val="28"/>
          <w:shd w:val="clear" w:fill="FFFFFF"/>
        </w:rPr>
        <w:t xml:space="preserve"> </w:t>
      </w:r>
      <w:r>
        <w:rPr>
          <w:rFonts w:hint="eastAsia" w:ascii="仿宋_GB2312" w:hAnsi="仿宋_GB2312" w:eastAsia="仿宋_GB2312" w:cs="仿宋_GB2312"/>
          <w:i w:val="0"/>
          <w:iCs w:val="0"/>
          <w:caps w:val="0"/>
          <w:color w:val="333333"/>
          <w:spacing w:val="0"/>
          <w:sz w:val="28"/>
          <w:szCs w:val="28"/>
          <w:shd w:val="clear" w:fill="FFFFFF"/>
          <w:lang w:val="en-US" w:eastAsia="zh-CN"/>
        </w:rPr>
        <w:t>13965</w:t>
      </w:r>
      <w:bookmarkStart w:id="0" w:name="_GoBack"/>
      <w:bookmarkEnd w:id="0"/>
      <w:r>
        <w:rPr>
          <w:rFonts w:hint="eastAsia" w:ascii="仿宋_GB2312" w:hAnsi="仿宋_GB2312" w:eastAsia="仿宋_GB2312" w:cs="仿宋_GB2312"/>
          <w:i w:val="0"/>
          <w:iCs w:val="0"/>
          <w:caps w:val="0"/>
          <w:color w:val="333333"/>
          <w:spacing w:val="0"/>
          <w:sz w:val="28"/>
          <w:szCs w:val="28"/>
          <w:shd w:val="clear" w:fill="FFFFFF"/>
          <w:lang w:val="en-US" w:eastAsia="zh-CN"/>
        </w:rPr>
        <w:t>142017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仿宋_GB2312" w:hAnsi="仿宋_GB2312" w:eastAsia="仿宋_GB2312" w:cs="仿宋_GB2312"/>
          <w:i w:val="0"/>
          <w:iCs w:val="0"/>
          <w:caps w:val="0"/>
          <w:color w:val="333333"/>
          <w:spacing w:val="0"/>
          <w:sz w:val="28"/>
          <w:szCs w:val="28"/>
          <w:shd w:val="clear" w:fill="FFFFFF"/>
        </w:rPr>
      </w:pPr>
      <w:r>
        <w:rPr>
          <w:rFonts w:hint="eastAsia" w:ascii="仿宋_GB2312" w:hAnsi="仿宋_GB2312" w:eastAsia="仿宋_GB2312" w:cs="仿宋_GB2312"/>
          <w:i w:val="0"/>
          <w:iCs w:val="0"/>
          <w:caps w:val="0"/>
          <w:color w:val="333333"/>
          <w:spacing w:val="0"/>
          <w:sz w:val="28"/>
          <w:szCs w:val="28"/>
          <w:shd w:val="clear" w:fill="FFFFFF"/>
        </w:rPr>
        <w:t>邮箱：</w:t>
      </w:r>
      <w:r>
        <w:rPr>
          <w:rFonts w:hint="default" w:ascii="Calibri" w:hAnsi="Calibri" w:eastAsia="仿宋_GB2312" w:cs="Calibri"/>
          <w:i w:val="0"/>
          <w:iCs w:val="0"/>
          <w:caps w:val="0"/>
          <w:color w:val="333333"/>
          <w:spacing w:val="0"/>
          <w:sz w:val="28"/>
          <w:szCs w:val="28"/>
          <w:u w:val="none"/>
          <w:shd w:val="clear" w:fill="FFFFFF"/>
          <w:lang w:val="en-US" w:eastAsia="zh-CN"/>
        </w:rPr>
        <w:t>fanjili</w:t>
      </w:r>
      <w:r>
        <w:rPr>
          <w:rFonts w:hint="default" w:ascii="Calibri" w:hAnsi="Calibri" w:eastAsia="仿宋_GB2312" w:cs="Calibri"/>
          <w:i w:val="0"/>
          <w:iCs w:val="0"/>
          <w:caps w:val="0"/>
          <w:color w:val="333333"/>
          <w:spacing w:val="0"/>
          <w:sz w:val="28"/>
          <w:szCs w:val="28"/>
          <w:u w:val="none"/>
          <w:shd w:val="clear" w:fill="FFFFFF"/>
        </w:rPr>
        <w:t>@bigdatahefei.com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rPr>
        <w:t>地址：合肥市高新区望江西路900号中安创谷科技园D9栋</w:t>
      </w:r>
      <w:r>
        <w:rPr>
          <w:rFonts w:hint="eastAsia" w:ascii="仿宋_GB2312" w:hAnsi="仿宋_GB2312" w:eastAsia="仿宋_GB2312" w:cs="仿宋_GB2312"/>
          <w:i w:val="0"/>
          <w:iCs w:val="0"/>
          <w:caps w:val="0"/>
          <w:color w:val="333333"/>
          <w:spacing w:val="0"/>
          <w:sz w:val="28"/>
          <w:szCs w:val="28"/>
          <w:shd w:val="clear" w:fill="FFFFFF"/>
          <w:lang w:val="en-US" w:eastAsia="zh-CN"/>
        </w:rPr>
        <w:t>6楼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fill="FFFFFF"/>
        </w:rPr>
        <w:t>合肥市大数据资产运营有限公司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80"/>
        <w:rPr>
          <w:rFonts w:hint="eastAsia" w:ascii="黑体" w:hAnsi="宋体" w:eastAsia="黑体" w:cs="黑体"/>
          <w:i w:val="0"/>
          <w:iCs w:val="0"/>
          <w:caps w:val="0"/>
          <w:color w:val="333333"/>
          <w:spacing w:val="0"/>
          <w:sz w:val="31"/>
          <w:szCs w:val="31"/>
          <w:shd w:val="clear" w:fill="FFFFFF"/>
        </w:rPr>
      </w:pPr>
      <w:r>
        <w:rPr>
          <w:rFonts w:hint="eastAsia" w:ascii="黑体" w:hAnsi="宋体" w:eastAsia="黑体" w:cs="黑体"/>
          <w:i w:val="0"/>
          <w:iCs w:val="0"/>
          <w:caps w:val="0"/>
          <w:color w:val="333333"/>
          <w:spacing w:val="0"/>
          <w:sz w:val="31"/>
          <w:szCs w:val="31"/>
          <w:shd w:val="clear" w:fill="FFFFFF"/>
        </w:rPr>
        <w:t>五、报价要求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fill="FFFFFF"/>
        </w:rPr>
        <w:t>项目总报价不超过</w:t>
      </w:r>
      <w:r>
        <w:rPr>
          <w:rFonts w:hint="eastAsia" w:ascii="仿宋_GB2312" w:hAnsi="仿宋_GB2312" w:eastAsia="仿宋_GB2312" w:cs="仿宋_GB2312"/>
          <w:i w:val="0"/>
          <w:iCs w:val="0"/>
          <w:caps w:val="0"/>
          <w:color w:val="333333"/>
          <w:spacing w:val="0"/>
          <w:sz w:val="28"/>
          <w:szCs w:val="28"/>
          <w:shd w:val="clear" w:fill="FFFFFF"/>
          <w:lang w:val="en-US" w:eastAsia="zh-CN"/>
        </w:rPr>
        <w:t>6</w:t>
      </w:r>
      <w:r>
        <w:rPr>
          <w:rFonts w:hint="eastAsia" w:ascii="仿宋_GB2312" w:hAnsi="仿宋_GB2312" w:eastAsia="仿宋_GB2312" w:cs="仿宋_GB2312"/>
          <w:i w:val="0"/>
          <w:iCs w:val="0"/>
          <w:caps w:val="0"/>
          <w:color w:val="333333"/>
          <w:spacing w:val="0"/>
          <w:sz w:val="28"/>
          <w:szCs w:val="28"/>
          <w:shd w:val="clear" w:fill="FFFFFF"/>
        </w:rPr>
        <w:t>万元，否则视为报价无效。总报价包含完成本项目产生的一切费用，供应商单位后期不得以任何理由向本公司追加费用，供应商报价时应综合考虑报价风险。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80"/>
        <w:rPr>
          <w:rFonts w:hint="eastAsia" w:ascii="黑体" w:hAnsi="宋体" w:eastAsia="黑体" w:cs="黑体"/>
          <w:i w:val="0"/>
          <w:iCs w:val="0"/>
          <w:caps w:val="0"/>
          <w:color w:val="333333"/>
          <w:spacing w:val="0"/>
          <w:sz w:val="31"/>
          <w:szCs w:val="31"/>
          <w:shd w:val="clear" w:fill="FFFFFF"/>
        </w:rPr>
      </w:pPr>
      <w:r>
        <w:rPr>
          <w:rFonts w:hint="eastAsia" w:ascii="黑体" w:hAnsi="宋体" w:eastAsia="黑体" w:cs="黑体"/>
          <w:i w:val="0"/>
          <w:iCs w:val="0"/>
          <w:caps w:val="0"/>
          <w:color w:val="333333"/>
          <w:spacing w:val="0"/>
          <w:sz w:val="31"/>
          <w:szCs w:val="31"/>
          <w:shd w:val="clear" w:fill="FFFFFF"/>
        </w:rPr>
        <w:t>六、评标办法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fill="FFFFFF"/>
        </w:rPr>
        <w:t>本次询价采购采取合理最低价中标法进行评审，在符合本公司服务指标和质量要求的前提下，由报价最低一方中标。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80"/>
        <w:rPr>
          <w:rFonts w:hint="eastAsia" w:ascii="黑体" w:hAnsi="宋体" w:eastAsia="黑体" w:cs="黑体"/>
          <w:i w:val="0"/>
          <w:iCs w:val="0"/>
          <w:caps w:val="0"/>
          <w:color w:val="333333"/>
          <w:spacing w:val="0"/>
          <w:sz w:val="31"/>
          <w:szCs w:val="31"/>
          <w:shd w:val="clear" w:fill="FFFFFF"/>
        </w:rPr>
      </w:pPr>
      <w:r>
        <w:rPr>
          <w:rFonts w:hint="eastAsia" w:ascii="黑体" w:hAnsi="宋体" w:eastAsia="黑体" w:cs="黑体"/>
          <w:i w:val="0"/>
          <w:iCs w:val="0"/>
          <w:caps w:val="0"/>
          <w:color w:val="333333"/>
          <w:spacing w:val="0"/>
          <w:sz w:val="31"/>
          <w:szCs w:val="31"/>
          <w:shd w:val="clear" w:fill="FFFFFF"/>
        </w:rPr>
        <w:t>七、其他事项说明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fill="FFFFFF"/>
        </w:rPr>
        <w:t>1. 供应商须在202</w:t>
      </w:r>
      <w:r>
        <w:rPr>
          <w:rFonts w:hint="eastAsia" w:ascii="仿宋_GB2312" w:hAnsi="仿宋_GB2312" w:eastAsia="仿宋_GB2312" w:cs="仿宋_GB2312"/>
          <w:i w:val="0"/>
          <w:iCs w:val="0"/>
          <w:caps w:val="0"/>
          <w:color w:val="333333"/>
          <w:spacing w:val="0"/>
          <w:sz w:val="28"/>
          <w:szCs w:val="28"/>
          <w:shd w:val="clear" w:fill="FFFFFF"/>
          <w:lang w:val="en-US" w:eastAsia="zh-CN"/>
        </w:rPr>
        <w:t>1</w:t>
      </w:r>
      <w:r>
        <w:rPr>
          <w:rFonts w:hint="eastAsia" w:ascii="仿宋_GB2312" w:hAnsi="仿宋_GB2312" w:eastAsia="仿宋_GB2312" w:cs="仿宋_GB2312"/>
          <w:i w:val="0"/>
          <w:iCs w:val="0"/>
          <w:caps w:val="0"/>
          <w:color w:val="333333"/>
          <w:spacing w:val="0"/>
          <w:sz w:val="28"/>
          <w:szCs w:val="28"/>
          <w:shd w:val="clear" w:fill="FFFFFF"/>
        </w:rPr>
        <w:t>年</w:t>
      </w:r>
      <w:r>
        <w:rPr>
          <w:rFonts w:hint="eastAsia" w:ascii="仿宋_GB2312" w:hAnsi="仿宋_GB2312" w:eastAsia="仿宋_GB2312" w:cs="仿宋_GB2312"/>
          <w:i w:val="0"/>
          <w:iCs w:val="0"/>
          <w:caps w:val="0"/>
          <w:color w:val="333333"/>
          <w:spacing w:val="0"/>
          <w:sz w:val="28"/>
          <w:szCs w:val="28"/>
          <w:shd w:val="clear" w:fill="FFFFFF"/>
          <w:lang w:val="en-US" w:eastAsia="zh-CN"/>
        </w:rPr>
        <w:t>8</w:t>
      </w:r>
      <w:r>
        <w:rPr>
          <w:rFonts w:hint="eastAsia" w:ascii="仿宋_GB2312" w:hAnsi="仿宋_GB2312" w:eastAsia="仿宋_GB2312" w:cs="仿宋_GB2312"/>
          <w:i w:val="0"/>
          <w:iCs w:val="0"/>
          <w:caps w:val="0"/>
          <w:color w:val="333333"/>
          <w:spacing w:val="0"/>
          <w:sz w:val="28"/>
          <w:szCs w:val="28"/>
          <w:shd w:val="clear" w:fill="FFFFFF"/>
        </w:rPr>
        <w:t>月</w:t>
      </w:r>
      <w:r>
        <w:rPr>
          <w:rFonts w:hint="eastAsia" w:ascii="仿宋_GB2312" w:hAnsi="仿宋_GB2312" w:eastAsia="仿宋_GB2312" w:cs="仿宋_GB2312"/>
          <w:i w:val="0"/>
          <w:iCs w:val="0"/>
          <w:caps w:val="0"/>
          <w:color w:val="333333"/>
          <w:spacing w:val="0"/>
          <w:sz w:val="28"/>
          <w:szCs w:val="28"/>
          <w:shd w:val="clear" w:fill="FFFFFF"/>
          <w:lang w:val="en-US" w:eastAsia="zh-CN"/>
        </w:rPr>
        <w:t>31</w:t>
      </w:r>
      <w:r>
        <w:rPr>
          <w:rFonts w:hint="eastAsia" w:ascii="仿宋_GB2312" w:hAnsi="仿宋_GB2312" w:eastAsia="仿宋_GB2312" w:cs="仿宋_GB2312"/>
          <w:i w:val="0"/>
          <w:iCs w:val="0"/>
          <w:caps w:val="0"/>
          <w:color w:val="333333"/>
          <w:spacing w:val="0"/>
          <w:sz w:val="28"/>
          <w:szCs w:val="28"/>
          <w:shd w:val="clear" w:fill="FFFFFF"/>
        </w:rPr>
        <w:t>日(星期</w:t>
      </w:r>
      <w:r>
        <w:rPr>
          <w:rFonts w:hint="eastAsia" w:ascii="仿宋_GB2312" w:hAnsi="仿宋_GB2312" w:eastAsia="仿宋_GB2312" w:cs="仿宋_GB2312"/>
          <w:i w:val="0"/>
          <w:iCs w:val="0"/>
          <w:caps w:val="0"/>
          <w:color w:val="333333"/>
          <w:spacing w:val="0"/>
          <w:sz w:val="28"/>
          <w:szCs w:val="28"/>
          <w:shd w:val="clear" w:fill="FFFFFF"/>
          <w:lang w:val="en-US" w:eastAsia="zh-CN"/>
        </w:rPr>
        <w:t>二</w:t>
      </w:r>
      <w:r>
        <w:rPr>
          <w:rFonts w:hint="eastAsia" w:ascii="仿宋_GB2312" w:hAnsi="仿宋_GB2312" w:eastAsia="仿宋_GB2312" w:cs="仿宋_GB2312"/>
          <w:i w:val="0"/>
          <w:iCs w:val="0"/>
          <w:caps w:val="0"/>
          <w:color w:val="333333"/>
          <w:spacing w:val="0"/>
          <w:sz w:val="28"/>
          <w:szCs w:val="28"/>
          <w:shd w:val="clear" w:fill="FFFFFF"/>
        </w:rPr>
        <w:t>)17:00前将所有响应材料纸质封印并邮寄或送至我司，逾期响应无效。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仿宋_GB2312" w:hAnsi="仿宋_GB2312" w:eastAsia="仿宋_GB2312" w:cs="仿宋_GB2312"/>
          <w:i w:val="0"/>
          <w:iCs w:val="0"/>
          <w:caps w:val="0"/>
          <w:color w:val="333333"/>
          <w:spacing w:val="0"/>
          <w:sz w:val="28"/>
          <w:szCs w:val="28"/>
          <w:shd w:val="clear" w:fill="FFFFFF"/>
        </w:rPr>
        <w:t>2.如有疑问，可于工作日9:00</w:t>
      </w:r>
      <w:r>
        <w:rPr>
          <w:rFonts w:hint="eastAsia" w:ascii="仿宋_GB2312" w:hAnsi="仿宋_GB2312" w:eastAsia="仿宋_GB2312" w:cs="仿宋_GB2312"/>
          <w:i w:val="0"/>
          <w:iCs w:val="0"/>
          <w:caps w:val="0"/>
          <w:color w:val="333333"/>
          <w:spacing w:val="0"/>
          <w:sz w:val="28"/>
          <w:szCs w:val="28"/>
          <w:shd w:val="clear" w:fill="FFFFFF"/>
          <w:lang w:val="en-US" w:eastAsia="zh-CN"/>
        </w:rPr>
        <w:t>-</w:t>
      </w:r>
      <w:r>
        <w:rPr>
          <w:rFonts w:hint="eastAsia" w:ascii="仿宋_GB2312" w:hAnsi="仿宋_GB2312" w:eastAsia="仿宋_GB2312" w:cs="仿宋_GB2312"/>
          <w:i w:val="0"/>
          <w:iCs w:val="0"/>
          <w:caps w:val="0"/>
          <w:color w:val="333333"/>
          <w:spacing w:val="0"/>
          <w:sz w:val="28"/>
          <w:szCs w:val="28"/>
          <w:shd w:val="clear" w:fill="FFFFFF"/>
        </w:rPr>
        <w:t>11:30、14:30</w:t>
      </w:r>
      <w:r>
        <w:rPr>
          <w:rFonts w:hint="eastAsia" w:ascii="仿宋_GB2312" w:hAnsi="仿宋_GB2312" w:eastAsia="仿宋_GB2312" w:cs="仿宋_GB2312"/>
          <w:i w:val="0"/>
          <w:iCs w:val="0"/>
          <w:caps w:val="0"/>
          <w:color w:val="333333"/>
          <w:spacing w:val="0"/>
          <w:sz w:val="28"/>
          <w:szCs w:val="28"/>
          <w:shd w:val="clear" w:fill="FFFFFF"/>
          <w:lang w:val="en-US" w:eastAsia="zh-CN"/>
        </w:rPr>
        <w:t>-</w:t>
      </w:r>
      <w:r>
        <w:rPr>
          <w:rFonts w:hint="eastAsia" w:ascii="仿宋_GB2312" w:hAnsi="仿宋_GB2312" w:eastAsia="仿宋_GB2312" w:cs="仿宋_GB2312"/>
          <w:i w:val="0"/>
          <w:iCs w:val="0"/>
          <w:caps w:val="0"/>
          <w:color w:val="333333"/>
          <w:spacing w:val="0"/>
          <w:sz w:val="28"/>
          <w:szCs w:val="28"/>
          <w:shd w:val="clear" w:fill="FFFFFF"/>
        </w:rPr>
        <w:t>17:00联系本项目联系人。</w:t>
      </w:r>
      <w:r>
        <w:rPr>
          <w:rFonts w:hint="eastAsia" w:ascii="黑体" w:hAnsi="宋体" w:eastAsia="黑体" w:cs="黑体"/>
          <w:i w:val="0"/>
          <w:iCs w:val="0"/>
          <w:caps w:val="0"/>
          <w:color w:val="333333"/>
          <w:spacing w:val="0"/>
          <w:sz w:val="31"/>
          <w:szCs w:val="3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1"/>
          <w:szCs w:val="31"/>
          <w:shd w:val="clear" w:fill="FFFFFF"/>
        </w:rPr>
        <w:t>八、供应商报价资料清单</w:t>
      </w:r>
    </w:p>
    <w:tbl>
      <w:tblPr>
        <w:tblStyle w:val="4"/>
        <w:tblW w:w="8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05"/>
        <w:gridCol w:w="5415"/>
        <w:gridCol w:w="2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85" w:hRule="atLeast"/>
        </w:trPr>
        <w:tc>
          <w:tcPr>
            <w:tcW w:w="7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6"/>
                <w:rFonts w:hint="eastAsia" w:ascii="宋体" w:hAnsi="宋体" w:eastAsia="宋体" w:cs="宋体"/>
                <w:b/>
                <w:bCs/>
                <w:i w:val="0"/>
                <w:iCs w:val="0"/>
                <w:caps w:val="0"/>
                <w:color w:val="333333"/>
                <w:spacing w:val="0"/>
                <w:sz w:val="24"/>
                <w:szCs w:val="24"/>
              </w:rPr>
              <w:t>序号</w:t>
            </w:r>
          </w:p>
        </w:tc>
        <w:tc>
          <w:tcPr>
            <w:tcW w:w="541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6"/>
                <w:rFonts w:hint="eastAsia" w:ascii="宋体" w:hAnsi="宋体" w:eastAsia="宋体" w:cs="宋体"/>
                <w:b/>
                <w:bCs/>
                <w:i w:val="0"/>
                <w:iCs w:val="0"/>
                <w:caps w:val="0"/>
                <w:color w:val="333333"/>
                <w:spacing w:val="0"/>
                <w:sz w:val="24"/>
                <w:szCs w:val="24"/>
              </w:rPr>
              <w:t>资料名称</w:t>
            </w:r>
          </w:p>
        </w:tc>
        <w:tc>
          <w:tcPr>
            <w:tcW w:w="222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6"/>
                <w:rFonts w:hint="eastAsia" w:ascii="宋体" w:hAnsi="宋体" w:eastAsia="宋体" w:cs="宋体"/>
                <w:b/>
                <w:bCs/>
                <w:i w:val="0"/>
                <w:iCs w:val="0"/>
                <w:caps w:val="0"/>
                <w:color w:val="333333"/>
                <w:spacing w:val="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360" w:lineRule="atLeast"/>
              <w:ind w:left="0" w:right="0"/>
              <w:jc w:val="center"/>
            </w:pPr>
            <w:r>
              <w:rPr>
                <w:rFonts w:hint="eastAsia" w:ascii="宋体" w:hAnsi="宋体" w:eastAsia="宋体" w:cs="宋体"/>
                <w:i w:val="0"/>
                <w:iCs w:val="0"/>
                <w:caps w:val="0"/>
                <w:color w:val="333333"/>
                <w:spacing w:val="0"/>
                <w:sz w:val="24"/>
                <w:szCs w:val="24"/>
              </w:rPr>
              <w:t>一</w:t>
            </w:r>
          </w:p>
        </w:tc>
        <w:tc>
          <w:tcPr>
            <w:tcW w:w="541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333333"/>
                <w:spacing w:val="0"/>
                <w:sz w:val="24"/>
                <w:szCs w:val="24"/>
                <w:lang w:val="en-US" w:eastAsia="zh-CN"/>
              </w:rPr>
              <w:t>报价</w:t>
            </w:r>
            <w:r>
              <w:rPr>
                <w:rFonts w:hint="eastAsia" w:ascii="宋体" w:hAnsi="宋体" w:eastAsia="宋体" w:cs="宋体"/>
                <w:i w:val="0"/>
                <w:iCs w:val="0"/>
                <w:caps w:val="0"/>
                <w:color w:val="333333"/>
                <w:spacing w:val="0"/>
                <w:sz w:val="24"/>
                <w:szCs w:val="24"/>
              </w:rPr>
              <w:t>表</w:t>
            </w:r>
          </w:p>
        </w:tc>
        <w:tc>
          <w:tcPr>
            <w:tcW w:w="222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360" w:lineRule="atLeast"/>
              <w:ind w:left="0" w:right="0"/>
              <w:jc w:val="center"/>
            </w:pPr>
            <w:r>
              <w:rPr>
                <w:rFonts w:hint="eastAsia" w:ascii="宋体" w:hAnsi="宋体" w:eastAsia="宋体" w:cs="宋体"/>
                <w:i w:val="0"/>
                <w:iCs w:val="0"/>
                <w:caps w:val="0"/>
                <w:color w:val="333333"/>
                <w:spacing w:val="0"/>
                <w:sz w:val="24"/>
                <w:szCs w:val="24"/>
              </w:rPr>
              <w:t>二</w:t>
            </w:r>
          </w:p>
        </w:tc>
        <w:tc>
          <w:tcPr>
            <w:tcW w:w="541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333333"/>
                <w:spacing w:val="0"/>
                <w:sz w:val="24"/>
                <w:szCs w:val="24"/>
              </w:rPr>
              <w:t>供应商综合情况简介</w:t>
            </w:r>
          </w:p>
        </w:tc>
        <w:tc>
          <w:tcPr>
            <w:tcW w:w="222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360" w:lineRule="atLeast"/>
              <w:ind w:left="0" w:right="0"/>
              <w:jc w:val="center"/>
            </w:pPr>
            <w:r>
              <w:rPr>
                <w:rFonts w:hint="eastAsia" w:ascii="宋体" w:hAnsi="宋体" w:eastAsia="宋体" w:cs="宋体"/>
                <w:i w:val="0"/>
                <w:iCs w:val="0"/>
                <w:caps w:val="0"/>
                <w:color w:val="333333"/>
                <w:spacing w:val="0"/>
                <w:sz w:val="24"/>
                <w:szCs w:val="24"/>
              </w:rPr>
              <w:t>三</w:t>
            </w:r>
          </w:p>
        </w:tc>
        <w:tc>
          <w:tcPr>
            <w:tcW w:w="541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333333"/>
                <w:spacing w:val="0"/>
                <w:sz w:val="24"/>
                <w:szCs w:val="24"/>
              </w:rPr>
              <w:t>无重大违法记录声明函、无不良信用记录声明函</w:t>
            </w:r>
          </w:p>
        </w:tc>
        <w:tc>
          <w:tcPr>
            <w:tcW w:w="222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360" w:lineRule="atLeast"/>
              <w:ind w:left="0" w:right="0"/>
              <w:jc w:val="center"/>
            </w:pPr>
            <w:r>
              <w:rPr>
                <w:rFonts w:hint="eastAsia" w:ascii="宋体" w:hAnsi="宋体" w:eastAsia="宋体" w:cs="宋体"/>
                <w:i w:val="0"/>
                <w:iCs w:val="0"/>
                <w:caps w:val="0"/>
                <w:color w:val="333333"/>
                <w:spacing w:val="0"/>
                <w:sz w:val="24"/>
                <w:szCs w:val="24"/>
              </w:rPr>
              <w:t>四</w:t>
            </w:r>
          </w:p>
        </w:tc>
        <w:tc>
          <w:tcPr>
            <w:tcW w:w="541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333333"/>
                <w:spacing w:val="0"/>
                <w:sz w:val="24"/>
                <w:szCs w:val="24"/>
              </w:rPr>
              <w:t>技术服务方案</w:t>
            </w:r>
          </w:p>
        </w:tc>
        <w:tc>
          <w:tcPr>
            <w:tcW w:w="222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360" w:lineRule="atLeast"/>
              <w:ind w:left="0" w:right="0"/>
              <w:jc w:val="center"/>
            </w:pPr>
            <w:r>
              <w:rPr>
                <w:rFonts w:hint="eastAsia" w:ascii="宋体" w:hAnsi="宋体" w:eastAsia="宋体" w:cs="宋体"/>
                <w:i w:val="0"/>
                <w:iCs w:val="0"/>
                <w:caps w:val="0"/>
                <w:color w:val="333333"/>
                <w:spacing w:val="0"/>
                <w:sz w:val="24"/>
                <w:szCs w:val="24"/>
              </w:rPr>
              <w:t>五</w:t>
            </w:r>
          </w:p>
        </w:tc>
        <w:tc>
          <w:tcPr>
            <w:tcW w:w="541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333333"/>
                <w:spacing w:val="0"/>
                <w:sz w:val="24"/>
                <w:szCs w:val="24"/>
              </w:rPr>
              <w:t>其他文件</w:t>
            </w:r>
          </w:p>
        </w:tc>
        <w:tc>
          <w:tcPr>
            <w:tcW w:w="222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微软雅黑" w:hAnsi="微软雅黑" w:eastAsia="微软雅黑" w:cs="微软雅黑"/>
          <w:i w:val="0"/>
          <w:iCs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shd w:val="clear" w:fill="FFFFFF"/>
        </w:rPr>
        <w:t> </w:t>
      </w:r>
    </w:p>
    <w:p>
      <w:pPr>
        <w:rPr>
          <w:rFonts w:hint="eastAsia" w:ascii="仿宋_GB2312" w:hAnsi="微软雅黑" w:eastAsia="仿宋_GB2312" w:cs="仿宋_GB2312"/>
          <w:b/>
          <w:bCs/>
          <w:i w:val="0"/>
          <w:iCs w:val="0"/>
          <w:caps w:val="0"/>
          <w:color w:val="333333"/>
          <w:spacing w:val="0"/>
          <w:sz w:val="24"/>
          <w:szCs w:val="24"/>
          <w:shd w:val="clear" w:fill="FFFFFF"/>
        </w:rPr>
      </w:pPr>
      <w:r>
        <w:rPr>
          <w:rFonts w:hint="eastAsia" w:ascii="仿宋_GB2312" w:hAnsi="微软雅黑" w:eastAsia="仿宋_GB2312" w:cs="仿宋_GB2312"/>
          <w:b/>
          <w:bCs/>
          <w:i w:val="0"/>
          <w:iCs w:val="0"/>
          <w:caps w:val="0"/>
          <w:color w:val="333333"/>
          <w:spacing w:val="0"/>
          <w:sz w:val="24"/>
          <w:szCs w:val="24"/>
          <w:shd w:val="clear" w:fill="FFFFFF"/>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微软雅黑" w:hAnsi="微软雅黑" w:eastAsia="微软雅黑" w:cs="微软雅黑"/>
          <w:b/>
          <w:bCs/>
          <w:i w:val="0"/>
          <w:iCs w:val="0"/>
          <w:caps w:val="0"/>
          <w:color w:val="333333"/>
          <w:spacing w:val="0"/>
          <w:sz w:val="24"/>
          <w:szCs w:val="24"/>
        </w:rPr>
      </w:pPr>
      <w:r>
        <w:rPr>
          <w:rFonts w:hint="eastAsia" w:ascii="仿宋_GB2312" w:hAnsi="微软雅黑" w:eastAsia="仿宋_GB2312" w:cs="仿宋_GB2312"/>
          <w:b/>
          <w:bCs/>
          <w:i w:val="0"/>
          <w:iCs w:val="0"/>
          <w:caps w:val="0"/>
          <w:color w:val="333333"/>
          <w:spacing w:val="0"/>
          <w:sz w:val="24"/>
          <w:szCs w:val="24"/>
          <w:shd w:val="clear" w:fill="FFFFFF"/>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0" w:lineRule="atLeast"/>
        <w:ind w:left="0" w:right="0" w:firstLine="480"/>
        <w:jc w:val="center"/>
        <w:rPr>
          <w:rFonts w:hint="eastAsia" w:ascii="微软雅黑" w:hAnsi="微软雅黑" w:eastAsia="微软雅黑" w:cs="微软雅黑"/>
          <w:i w:val="0"/>
          <w:iCs w:val="0"/>
          <w:caps w:val="0"/>
          <w:color w:val="333333"/>
          <w:spacing w:val="0"/>
          <w:sz w:val="24"/>
          <w:szCs w:val="24"/>
        </w:rPr>
      </w:pPr>
      <w:r>
        <w:rPr>
          <w:rStyle w:val="6"/>
          <w:rFonts w:hint="eastAsia" w:ascii="宋体" w:hAnsi="宋体" w:eastAsia="宋体" w:cs="宋体"/>
          <w:b/>
          <w:bCs/>
          <w:i w:val="0"/>
          <w:iCs w:val="0"/>
          <w:caps w:val="0"/>
          <w:color w:val="333333"/>
          <w:spacing w:val="0"/>
          <w:sz w:val="24"/>
          <w:szCs w:val="24"/>
          <w:shd w:val="clear" w:fill="FFFFFF"/>
        </w:rPr>
        <w:t>报价表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r>
        <w:rPr>
          <w:rStyle w:val="6"/>
          <w:rFonts w:hint="eastAsia" w:ascii="宋体" w:hAnsi="宋体" w:eastAsia="宋体" w:cs="宋体"/>
          <w:b/>
          <w:bCs/>
          <w:i w:val="0"/>
          <w:iCs w:val="0"/>
          <w:caps w:val="0"/>
          <w:color w:val="333333"/>
          <w:spacing w:val="0"/>
          <w:sz w:val="24"/>
          <w:szCs w:val="24"/>
          <w:shd w:val="clear" w:fill="FFFFFF"/>
        </w:rPr>
        <w:t>项目名称：   </w:t>
      </w:r>
    </w:p>
    <w:tbl>
      <w:tblPr>
        <w:tblStyle w:val="4"/>
        <w:tblW w:w="81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445"/>
        <w:gridCol w:w="57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60" w:hRule="atLeast"/>
        </w:trPr>
        <w:tc>
          <w:tcPr>
            <w:tcW w:w="24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b/>
                <w:bCs/>
                <w:i w:val="0"/>
                <w:iCs w:val="0"/>
                <w:caps w:val="0"/>
                <w:color w:val="333333"/>
                <w:spacing w:val="0"/>
                <w:sz w:val="24"/>
                <w:szCs w:val="24"/>
              </w:rPr>
              <w:t>供应商名称</w:t>
            </w:r>
          </w:p>
        </w:tc>
        <w:tc>
          <w:tcPr>
            <w:tcW w:w="5745"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trPr>
        <w:tc>
          <w:tcPr>
            <w:tcW w:w="244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b/>
                <w:bCs/>
                <w:i w:val="0"/>
                <w:iCs w:val="0"/>
                <w:caps w:val="0"/>
                <w:color w:val="333333"/>
                <w:spacing w:val="0"/>
                <w:sz w:val="24"/>
                <w:szCs w:val="24"/>
              </w:rPr>
              <w:t>报价范围</w:t>
            </w:r>
          </w:p>
        </w:tc>
        <w:tc>
          <w:tcPr>
            <w:tcW w:w="57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333333"/>
                <w:spacing w:val="0"/>
                <w:sz w:val="24"/>
                <w:szCs w:val="24"/>
              </w:rPr>
              <w:t>所有费用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95" w:hRule="atLeast"/>
        </w:trPr>
        <w:tc>
          <w:tcPr>
            <w:tcW w:w="244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b/>
                <w:bCs/>
                <w:i w:val="0"/>
                <w:iCs w:val="0"/>
                <w:caps w:val="0"/>
                <w:color w:val="333333"/>
                <w:spacing w:val="0"/>
                <w:sz w:val="24"/>
                <w:szCs w:val="24"/>
              </w:rPr>
              <w:t>报价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b/>
                <w:bCs/>
                <w:i w:val="0"/>
                <w:iCs w:val="0"/>
                <w:caps w:val="0"/>
                <w:color w:val="333333"/>
                <w:spacing w:val="0"/>
                <w:sz w:val="24"/>
                <w:szCs w:val="24"/>
              </w:rPr>
              <w:t>（详见备注说明）</w:t>
            </w:r>
          </w:p>
        </w:tc>
        <w:tc>
          <w:tcPr>
            <w:tcW w:w="57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333333"/>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iCs w:val="0"/>
                <w:caps w:val="0"/>
                <w:color w:val="333333"/>
                <w:spacing w:val="0"/>
                <w:sz w:val="24"/>
                <w:szCs w:val="24"/>
              </w:rPr>
              <w:t>人民币大写：</w:t>
            </w:r>
            <w:r>
              <w:rPr>
                <w:rFonts w:hint="eastAsia" w:ascii="宋体" w:hAnsi="宋体" w:eastAsia="宋体" w:cs="宋体"/>
                <w:i w:val="0"/>
                <w:iCs w:val="0"/>
                <w:caps w:val="0"/>
                <w:color w:val="333333"/>
                <w:spacing w:val="0"/>
                <w:sz w:val="24"/>
                <w:szCs w:val="24"/>
                <w:u w:val="singl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6"/>
                <w:rFonts w:hint="eastAsia" w:ascii="宋体" w:hAnsi="宋体" w:eastAsia="宋体" w:cs="宋体"/>
                <w:b/>
                <w:bCs/>
                <w:i w:val="0"/>
                <w:iCs w:val="0"/>
                <w:caps w:val="0"/>
                <w:color w:val="333333"/>
                <w:spacing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80" w:hRule="atLeast"/>
        </w:trPr>
        <w:tc>
          <w:tcPr>
            <w:tcW w:w="244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宋体" w:hAnsi="宋体" w:eastAsia="宋体" w:cs="宋体"/>
                <w:b/>
                <w:bCs/>
                <w:i w:val="0"/>
                <w:iCs w:val="0"/>
                <w:caps w:val="0"/>
                <w:color w:val="333333"/>
                <w:spacing w:val="0"/>
                <w:sz w:val="24"/>
                <w:szCs w:val="24"/>
              </w:rPr>
              <w:t>备注说明</w:t>
            </w:r>
          </w:p>
        </w:tc>
        <w:tc>
          <w:tcPr>
            <w:tcW w:w="5745" w:type="dxa"/>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333333"/>
          <w:spacing w:val="0"/>
          <w:sz w:val="24"/>
          <w:szCs w:val="24"/>
        </w:rPr>
      </w:pPr>
      <w:r>
        <w:rPr>
          <w:rStyle w:val="6"/>
          <w:rFonts w:hint="eastAsia" w:ascii="宋体" w:hAnsi="宋体" w:eastAsia="宋体" w:cs="宋体"/>
          <w:b/>
          <w:bCs/>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333333"/>
          <w:spacing w:val="0"/>
          <w:sz w:val="24"/>
          <w:szCs w:val="24"/>
        </w:rPr>
      </w:pPr>
      <w:r>
        <w:rPr>
          <w:rStyle w:val="6"/>
          <w:rFonts w:hint="eastAsia" w:ascii="宋体" w:hAnsi="宋体" w:eastAsia="宋体" w:cs="宋体"/>
          <w:b/>
          <w:bCs/>
          <w:i w:val="0"/>
          <w:iCs w:val="0"/>
          <w:caps w:val="0"/>
          <w:color w:val="333333"/>
          <w:spacing w:val="0"/>
          <w:sz w:val="24"/>
          <w:szCs w:val="24"/>
          <w:shd w:val="clear" w:fill="FFFFFF"/>
        </w:rPr>
        <w:t>供应商公章：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5550" w:right="0" w:firstLine="480"/>
        <w:jc w:val="center"/>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righ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年  月  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333333"/>
          <w:spacing w:val="0"/>
          <w:sz w:val="24"/>
          <w:szCs w:val="24"/>
        </w:rPr>
      </w:pPr>
      <w:r>
        <w:rPr>
          <w:rStyle w:val="6"/>
          <w:rFonts w:hint="eastAsia" w:ascii="宋体" w:hAnsi="宋体" w:eastAsia="宋体" w:cs="宋体"/>
          <w:b/>
          <w:bCs/>
          <w:i w:val="0"/>
          <w:iCs w:val="0"/>
          <w:caps w:val="0"/>
          <w:color w:val="333333"/>
          <w:spacing w:val="0"/>
          <w:sz w:val="24"/>
          <w:szCs w:val="24"/>
          <w:shd w:val="clear" w:fill="FFFFFF"/>
        </w:rPr>
        <w:t>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333333"/>
          <w:spacing w:val="0"/>
          <w:sz w:val="24"/>
          <w:szCs w:val="24"/>
        </w:rPr>
      </w:pPr>
      <w:r>
        <w:rPr>
          <w:rStyle w:val="6"/>
          <w:rFonts w:hint="eastAsia" w:ascii="宋体" w:hAnsi="宋体" w:eastAsia="宋体" w:cs="宋体"/>
          <w:b/>
          <w:bCs/>
          <w:i w:val="0"/>
          <w:iCs w:val="0"/>
          <w:caps w:val="0"/>
          <w:color w:val="333333"/>
          <w:spacing w:val="0"/>
          <w:sz w:val="24"/>
          <w:szCs w:val="24"/>
          <w:shd w:val="clear" w:fill="FFFFFF"/>
        </w:rPr>
        <w:t>1、本表内容根据询价文件要求包括了所有服务及其配套的所有费用。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333333"/>
          <w:spacing w:val="0"/>
          <w:sz w:val="24"/>
          <w:szCs w:val="24"/>
        </w:rPr>
      </w:pPr>
      <w:r>
        <w:rPr>
          <w:rStyle w:val="6"/>
          <w:rFonts w:hint="eastAsia" w:ascii="宋体" w:hAnsi="宋体" w:eastAsia="宋体" w:cs="宋体"/>
          <w:b/>
          <w:bCs/>
          <w:i w:val="0"/>
          <w:iCs w:val="0"/>
          <w:caps w:val="0"/>
          <w:color w:val="333333"/>
          <w:spacing w:val="0"/>
          <w:sz w:val="24"/>
          <w:szCs w:val="24"/>
          <w:shd w:val="clear" w:fill="FFFFFF"/>
        </w:rPr>
        <w:t>2、特殊事项在备注中注明。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333333"/>
          <w:spacing w:val="0"/>
          <w:sz w:val="24"/>
          <w:szCs w:val="24"/>
        </w:rPr>
      </w:pPr>
      <w:r>
        <w:rPr>
          <w:rStyle w:val="6"/>
          <w:rFonts w:hint="eastAsia" w:ascii="宋体" w:hAnsi="宋体" w:eastAsia="宋体" w:cs="宋体"/>
          <w:b/>
          <w:bCs/>
          <w:i w:val="0"/>
          <w:iCs w:val="0"/>
          <w:caps w:val="0"/>
          <w:color w:val="333333"/>
          <w:spacing w:val="0"/>
          <w:sz w:val="24"/>
          <w:szCs w:val="24"/>
          <w:shd w:val="clear" w:fill="FFFFFF"/>
        </w:rPr>
        <w:t>3、供应商应根据其响应文件中报价表的内容填写唱标信息，唱标信息不作为评审的依据。唱标信息与报价表不一致的，以报价表为准。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微软雅黑" w:hAnsi="微软雅黑" w:eastAsia="微软雅黑" w:cs="微软雅黑"/>
          <w:b/>
          <w:bCs/>
          <w:i w:val="0"/>
          <w:iCs w:val="0"/>
          <w:caps w:val="0"/>
          <w:color w:val="333333"/>
          <w:spacing w:val="0"/>
          <w:sz w:val="24"/>
          <w:szCs w:val="24"/>
        </w:rPr>
      </w:pPr>
      <w:r>
        <w:rPr>
          <w:rFonts w:hint="eastAsia" w:ascii="仿宋_GB2312" w:hAnsi="微软雅黑" w:eastAsia="仿宋_GB2312" w:cs="仿宋_GB2312"/>
          <w:b/>
          <w:bCs/>
          <w:i w:val="0"/>
          <w:iCs w:val="0"/>
          <w:caps w:val="0"/>
          <w:color w:val="333333"/>
          <w:spacing w:val="0"/>
          <w:sz w:val="24"/>
          <w:szCs w:val="24"/>
          <w:shd w:val="clear" w:fill="FFFFFF"/>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0" w:lineRule="atLeast"/>
        <w:ind w:left="0" w:right="0" w:firstLine="480"/>
        <w:jc w:val="center"/>
        <w:rPr>
          <w:rFonts w:hint="eastAsia" w:ascii="微软雅黑" w:hAnsi="微软雅黑" w:eastAsia="微软雅黑" w:cs="微软雅黑"/>
          <w:i w:val="0"/>
          <w:iCs w:val="0"/>
          <w:caps w:val="0"/>
          <w:color w:val="333333"/>
          <w:spacing w:val="0"/>
          <w:sz w:val="24"/>
          <w:szCs w:val="24"/>
        </w:rPr>
      </w:pPr>
      <w:r>
        <w:rPr>
          <w:rStyle w:val="6"/>
          <w:rFonts w:hint="eastAsia" w:ascii="宋体" w:hAnsi="宋体" w:eastAsia="宋体" w:cs="宋体"/>
          <w:b/>
          <w:bCs/>
          <w:i w:val="0"/>
          <w:iCs w:val="0"/>
          <w:caps w:val="0"/>
          <w:color w:val="333333"/>
          <w:spacing w:val="0"/>
          <w:sz w:val="24"/>
          <w:szCs w:val="24"/>
          <w:shd w:val="clear" w:fill="FFFFFF"/>
        </w:rPr>
        <w:t>供应商综合情况简介</w:t>
      </w:r>
    </w:p>
    <w:tbl>
      <w:tblPr>
        <w:tblStyle w:val="4"/>
        <w:tblW w:w="83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73"/>
        <w:gridCol w:w="1602"/>
        <w:gridCol w:w="910"/>
        <w:gridCol w:w="1556"/>
        <w:gridCol w:w="1260"/>
        <w:gridCol w:w="1453"/>
        <w:gridCol w:w="7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8355" w:type="dxa"/>
            <w:gridSpan w:val="7"/>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宋体" w:hAnsi="宋体" w:eastAsia="宋体" w:cs="宋体"/>
                <w:b/>
                <w:bCs/>
                <w:i w:val="0"/>
                <w:iCs w:val="0"/>
                <w:caps w:val="0"/>
                <w:color w:val="333333"/>
                <w:spacing w:val="0"/>
                <w:sz w:val="28"/>
                <w:szCs w:val="28"/>
              </w:rPr>
              <w:t>政府采购供应商信息表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355" w:type="dxa"/>
            <w:gridSpan w:val="7"/>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6"/>
                <w:rFonts w:hint="eastAsia" w:ascii="宋体" w:hAnsi="宋体" w:eastAsia="宋体" w:cs="宋体"/>
                <w:b/>
                <w:bCs/>
                <w:i w:val="0"/>
                <w:iCs w:val="0"/>
                <w:caps w:val="0"/>
                <w:color w:val="333333"/>
                <w:spacing w:val="0"/>
                <w:sz w:val="24"/>
                <w:szCs w:val="24"/>
              </w:rPr>
              <w:t>项目名称：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75" w:hRule="atLeast"/>
        </w:trPr>
        <w:tc>
          <w:tcPr>
            <w:tcW w:w="81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24"/>
                <w:szCs w:val="24"/>
              </w:rPr>
              <w:t>项目信息</w:t>
            </w:r>
          </w:p>
        </w:tc>
        <w:tc>
          <w:tcPr>
            <w:tcW w:w="16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6"/>
                <w:rFonts w:hint="eastAsia" w:ascii="宋体" w:hAnsi="宋体" w:eastAsia="宋体" w:cs="宋体"/>
                <w:b/>
                <w:bCs/>
                <w:i w:val="0"/>
                <w:iCs w:val="0"/>
                <w:caps w:val="0"/>
                <w:color w:val="333333"/>
                <w:spacing w:val="0"/>
                <w:sz w:val="24"/>
                <w:szCs w:val="24"/>
              </w:rPr>
              <w:t>企业全称</w:t>
            </w:r>
          </w:p>
        </w:tc>
        <w:tc>
          <w:tcPr>
            <w:tcW w:w="5925" w:type="dxa"/>
            <w:gridSpan w:val="5"/>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810"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24"/>
                <w:szCs w:val="24"/>
              </w:rPr>
              <w:t>企业基本信息</w:t>
            </w:r>
          </w:p>
        </w:tc>
        <w:tc>
          <w:tcPr>
            <w:tcW w:w="16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6"/>
                <w:rFonts w:hint="eastAsia" w:ascii="宋体" w:hAnsi="宋体" w:eastAsia="宋体" w:cs="宋体"/>
                <w:b/>
                <w:bCs/>
                <w:i w:val="0"/>
                <w:iCs w:val="0"/>
                <w:caps w:val="0"/>
                <w:color w:val="333333"/>
                <w:spacing w:val="0"/>
                <w:sz w:val="24"/>
                <w:szCs w:val="24"/>
              </w:rPr>
              <w:t>公司地址</w:t>
            </w:r>
          </w:p>
        </w:tc>
        <w:tc>
          <w:tcPr>
            <w:tcW w:w="2535"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4"/>
                <w:szCs w:val="24"/>
              </w:rPr>
            </w:pPr>
          </w:p>
        </w:tc>
        <w:tc>
          <w:tcPr>
            <w:tcW w:w="118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24"/>
                <w:szCs w:val="24"/>
              </w:rPr>
              <w:t>联系人及联系电话</w:t>
            </w:r>
          </w:p>
        </w:tc>
        <w:tc>
          <w:tcPr>
            <w:tcW w:w="2205"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81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24"/>
                <w:szCs w:val="24"/>
              </w:rPr>
              <w:t>是否在皖设立分支机构</w:t>
            </w:r>
          </w:p>
        </w:tc>
        <w:tc>
          <w:tcPr>
            <w:tcW w:w="2535"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4"/>
                <w:szCs w:val="24"/>
              </w:rPr>
            </w:pPr>
          </w:p>
        </w:tc>
        <w:tc>
          <w:tcPr>
            <w:tcW w:w="118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24"/>
                <w:szCs w:val="24"/>
              </w:rPr>
              <w:t>分支机构分类</w:t>
            </w:r>
          </w:p>
        </w:tc>
        <w:tc>
          <w:tcPr>
            <w:tcW w:w="2205"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81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6"/>
                <w:rFonts w:hint="eastAsia" w:ascii="宋体" w:hAnsi="宋体" w:eastAsia="宋体" w:cs="宋体"/>
                <w:b/>
                <w:bCs/>
                <w:i w:val="0"/>
                <w:iCs w:val="0"/>
                <w:caps w:val="0"/>
                <w:color w:val="333333"/>
                <w:spacing w:val="0"/>
                <w:sz w:val="24"/>
                <w:szCs w:val="24"/>
              </w:rPr>
              <w:t>企业规模</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4"/>
                <w:szCs w:val="24"/>
              </w:rPr>
            </w:pPr>
          </w:p>
        </w:tc>
        <w:tc>
          <w:tcPr>
            <w:tcW w:w="15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24"/>
                <w:szCs w:val="24"/>
              </w:rPr>
              <w:t>注册资本</w:t>
            </w:r>
          </w:p>
        </w:tc>
        <w:tc>
          <w:tcPr>
            <w:tcW w:w="1185"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4"/>
                <w:szCs w:val="24"/>
              </w:rPr>
            </w:pP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24"/>
                <w:szCs w:val="24"/>
              </w:rPr>
              <w:t>总资产</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81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6"/>
                <w:rFonts w:hint="eastAsia" w:ascii="宋体" w:hAnsi="宋体" w:eastAsia="宋体" w:cs="宋体"/>
                <w:b/>
                <w:bCs/>
                <w:i w:val="0"/>
                <w:iCs w:val="0"/>
                <w:caps w:val="0"/>
                <w:color w:val="333333"/>
                <w:spacing w:val="0"/>
                <w:sz w:val="24"/>
                <w:szCs w:val="24"/>
              </w:rPr>
              <w:t>企业性质</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4"/>
                <w:szCs w:val="24"/>
              </w:rPr>
            </w:pPr>
          </w:p>
        </w:tc>
        <w:tc>
          <w:tcPr>
            <w:tcW w:w="15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24"/>
                <w:szCs w:val="24"/>
              </w:rPr>
              <w:t>所属产业</w:t>
            </w:r>
          </w:p>
        </w:tc>
        <w:tc>
          <w:tcPr>
            <w:tcW w:w="1185"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4"/>
                <w:szCs w:val="24"/>
              </w:rPr>
            </w:pP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24"/>
                <w:szCs w:val="24"/>
              </w:rPr>
              <w:t>所属行业</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81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6"/>
                <w:rFonts w:hint="eastAsia" w:ascii="宋体" w:hAnsi="宋体" w:eastAsia="宋体" w:cs="宋体"/>
                <w:b/>
                <w:bCs/>
                <w:i w:val="0"/>
                <w:iCs w:val="0"/>
                <w:caps w:val="0"/>
                <w:color w:val="333333"/>
                <w:spacing w:val="0"/>
                <w:sz w:val="24"/>
                <w:szCs w:val="24"/>
              </w:rPr>
              <w:t>是否特殊企业</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4"/>
                <w:szCs w:val="24"/>
              </w:rPr>
            </w:pPr>
          </w:p>
        </w:tc>
        <w:tc>
          <w:tcPr>
            <w:tcW w:w="15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24"/>
                <w:szCs w:val="24"/>
              </w:rPr>
              <w:t>就业人数</w:t>
            </w:r>
          </w:p>
        </w:tc>
        <w:tc>
          <w:tcPr>
            <w:tcW w:w="1185"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4"/>
                <w:szCs w:val="24"/>
              </w:rPr>
            </w:pP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24"/>
                <w:szCs w:val="24"/>
              </w:rPr>
              <w:t>残疾人等特殊群体人数</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810"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24"/>
                <w:szCs w:val="24"/>
              </w:rPr>
              <w:t>上年收入缴费等信息</w:t>
            </w:r>
          </w:p>
        </w:tc>
        <w:tc>
          <w:tcPr>
            <w:tcW w:w="16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6"/>
                <w:rFonts w:hint="eastAsia" w:ascii="宋体" w:hAnsi="宋体" w:eastAsia="宋体" w:cs="宋体"/>
                <w:b/>
                <w:bCs/>
                <w:i w:val="0"/>
                <w:iCs w:val="0"/>
                <w:caps w:val="0"/>
                <w:color w:val="333333"/>
                <w:spacing w:val="0"/>
                <w:sz w:val="24"/>
                <w:szCs w:val="24"/>
              </w:rPr>
              <w:t>上年营业收入</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4"/>
                <w:szCs w:val="24"/>
              </w:rPr>
            </w:pPr>
          </w:p>
        </w:tc>
        <w:tc>
          <w:tcPr>
            <w:tcW w:w="15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24"/>
                <w:szCs w:val="24"/>
              </w:rPr>
              <w:t>上年利润总额</w:t>
            </w:r>
          </w:p>
        </w:tc>
        <w:tc>
          <w:tcPr>
            <w:tcW w:w="1185"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4"/>
                <w:szCs w:val="24"/>
              </w:rPr>
            </w:pP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24"/>
                <w:szCs w:val="24"/>
              </w:rPr>
              <w:t>上年政府采购合同总金额</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81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6"/>
                <w:rFonts w:hint="eastAsia" w:ascii="宋体" w:hAnsi="宋体" w:eastAsia="宋体" w:cs="宋体"/>
                <w:b/>
                <w:bCs/>
                <w:i w:val="0"/>
                <w:iCs w:val="0"/>
                <w:caps w:val="0"/>
                <w:color w:val="333333"/>
                <w:spacing w:val="0"/>
                <w:sz w:val="24"/>
                <w:szCs w:val="24"/>
              </w:rPr>
              <w:t>上年缴税总额</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4"/>
                <w:szCs w:val="24"/>
              </w:rPr>
            </w:pPr>
          </w:p>
        </w:tc>
        <w:tc>
          <w:tcPr>
            <w:tcW w:w="15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24"/>
                <w:szCs w:val="24"/>
              </w:rPr>
              <w:t>其中增值税</w:t>
            </w:r>
          </w:p>
        </w:tc>
        <w:tc>
          <w:tcPr>
            <w:tcW w:w="1185"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4"/>
                <w:szCs w:val="24"/>
              </w:rPr>
            </w:pP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24"/>
                <w:szCs w:val="24"/>
              </w:rPr>
              <w:t>其中营业税</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81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24"/>
                <w:szCs w:val="24"/>
              </w:rPr>
              <w:t>其中所得税</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4"/>
                <w:szCs w:val="24"/>
              </w:rPr>
            </w:pPr>
          </w:p>
        </w:tc>
        <w:tc>
          <w:tcPr>
            <w:tcW w:w="1560"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4"/>
                <w:szCs w:val="24"/>
              </w:rPr>
            </w:pPr>
          </w:p>
        </w:tc>
        <w:tc>
          <w:tcPr>
            <w:tcW w:w="1185"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4"/>
                <w:szCs w:val="24"/>
              </w:rPr>
            </w:pP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4"/>
                <w:szCs w:val="24"/>
              </w:rPr>
            </w:pP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5" w:hRule="atLeast"/>
        </w:trPr>
        <w:tc>
          <w:tcPr>
            <w:tcW w:w="81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6"/>
                <w:rFonts w:hint="eastAsia" w:ascii="宋体" w:hAnsi="宋体" w:eastAsia="宋体" w:cs="宋体"/>
                <w:b/>
                <w:bCs/>
                <w:i w:val="0"/>
                <w:iCs w:val="0"/>
                <w:caps w:val="0"/>
                <w:color w:val="333333"/>
                <w:spacing w:val="0"/>
                <w:sz w:val="24"/>
                <w:szCs w:val="24"/>
              </w:rPr>
              <w:t>上年缴纳社会保险总额</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4"/>
                <w:szCs w:val="24"/>
              </w:rPr>
            </w:pPr>
          </w:p>
        </w:tc>
        <w:tc>
          <w:tcPr>
            <w:tcW w:w="15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24"/>
                <w:szCs w:val="24"/>
              </w:rPr>
              <w:t>其中缴纳养老保险</w:t>
            </w:r>
          </w:p>
        </w:tc>
        <w:tc>
          <w:tcPr>
            <w:tcW w:w="1185"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4"/>
                <w:szCs w:val="24"/>
              </w:rPr>
            </w:pP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24"/>
                <w:szCs w:val="24"/>
              </w:rPr>
              <w:t>其中缴纳医疗保险</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81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24"/>
                <w:szCs w:val="24"/>
              </w:rPr>
              <w:t>其中缴纳失业保险</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4"/>
                <w:szCs w:val="24"/>
              </w:rPr>
            </w:pPr>
          </w:p>
        </w:tc>
        <w:tc>
          <w:tcPr>
            <w:tcW w:w="15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6"/>
                <w:rFonts w:hint="eastAsia" w:ascii="宋体" w:hAnsi="宋体" w:eastAsia="宋体" w:cs="宋体"/>
                <w:b/>
                <w:bCs/>
                <w:i w:val="0"/>
                <w:iCs w:val="0"/>
                <w:caps w:val="0"/>
                <w:color w:val="333333"/>
                <w:spacing w:val="0"/>
                <w:sz w:val="24"/>
                <w:szCs w:val="24"/>
              </w:rPr>
              <w:t>上年缴纳住房公积金总额</w:t>
            </w:r>
          </w:p>
        </w:tc>
        <w:tc>
          <w:tcPr>
            <w:tcW w:w="1185"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4"/>
                <w:szCs w:val="24"/>
              </w:rPr>
            </w:pP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4"/>
                <w:szCs w:val="24"/>
              </w:rPr>
            </w:pP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5" w:hRule="atLeast"/>
        </w:trPr>
        <w:tc>
          <w:tcPr>
            <w:tcW w:w="8355" w:type="dxa"/>
            <w:gridSpan w:val="7"/>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333333"/>
                <w:spacing w:val="0"/>
                <w:sz w:val="24"/>
                <w:szCs w:val="24"/>
              </w:rPr>
              <w:t>供应商公章：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24"/>
                <w:szCs w:val="24"/>
              </w:rPr>
              <w:t>                                    填表日期：     年   月   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shd w:val="clear" w:fill="FFFFFF"/>
        </w:rPr>
        <w:t>填表说明：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1、请填表人认真、准确填写，并加盖单位公章，为便于成交后进行政府采购合同备案，请填写完整。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2、谈判项目产品中如无节能、环保产品，对应金额填“0”。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3“分支机构分类”对应填写“分公司”、“办事处”“其他分支机构”。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4、“企业规模”参照《中小企业划型标准规定》对应填写“大型企业”、“中型企业”、“小型企业”、“微型企业”。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5、“注册资本”、“总资产”等金额均以“万元”为单位。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6、“企业性质”对应填写“国有及国有控股”、“民营企业”、“集体企业”、“中外合资”、“外商独资”。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7、“所属产业”对应填写“第一产业”、“第二产业”、“第三产业”。第一产业是指农林牧渔业;第二产业是指采矿业、制造业，电力、燃气及水的生产和供应业，建筑业;第三产业是指除第一、二产业以外的其他行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8、“所属行业”对应填写“农林牧渔业”、“工业”、“建筑业”、“批发零售业”、“交通运输业”、“仓储业”、“邮政业”、“住宿餐饮业”、“信息传输和信息服务业”、“房地产业”、“其他”。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9、“是否特殊企业”对应填写“军转自主择业创业企业”、“残疾人就业企业”、“再就业扶持企业”、“高新技术企业”、“软件企业”、“监狱企业”、“非特殊企业”。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10、“上年政府采购合同总额”是指上年全年参与政府采购谈判，签订的政府采购合同金额总和。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11、“上年缴税总额”是指上年企业全年缴纳税款总额，“其中增值税”、“其中营业税”、“其中所得税”分别对应填写上年缴纳金额。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12、“上年缴纳社会保险总额”是指上年企业全年缴纳养老、医疗等各类社会保险金额总和,“其中缴纳养老保险”、“其中缴纳医疗保险”、 “其中缴纳失业保险”分别对应填写上年缴纳金额。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微软雅黑" w:hAnsi="微软雅黑" w:eastAsia="微软雅黑" w:cs="微软雅黑"/>
          <w:b/>
          <w:bCs/>
          <w:i w:val="0"/>
          <w:iCs w:val="0"/>
          <w:caps w:val="0"/>
          <w:color w:val="333333"/>
          <w:spacing w:val="0"/>
          <w:sz w:val="24"/>
          <w:szCs w:val="24"/>
        </w:rPr>
      </w:pPr>
      <w:r>
        <w:rPr>
          <w:rFonts w:hint="eastAsia" w:ascii="仿宋_GB2312" w:hAnsi="微软雅黑" w:eastAsia="仿宋_GB2312" w:cs="仿宋_GB2312"/>
          <w:b/>
          <w:bCs/>
          <w:i w:val="0"/>
          <w:iCs w:val="0"/>
          <w:caps w:val="0"/>
          <w:color w:val="333333"/>
          <w:spacing w:val="0"/>
          <w:sz w:val="24"/>
          <w:szCs w:val="24"/>
          <w:shd w:val="clear" w:fill="FFFFFF"/>
        </w:rPr>
        <w:t>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center"/>
        <w:rPr>
          <w:rFonts w:hint="eastAsia" w:ascii="微软雅黑" w:hAnsi="微软雅黑" w:eastAsia="微软雅黑" w:cs="微软雅黑"/>
          <w:i w:val="0"/>
          <w:iCs w:val="0"/>
          <w:caps w:val="0"/>
          <w:color w:val="333333"/>
          <w:spacing w:val="0"/>
          <w:sz w:val="24"/>
          <w:szCs w:val="24"/>
        </w:rPr>
      </w:pPr>
      <w:r>
        <w:rPr>
          <w:rStyle w:val="6"/>
          <w:rFonts w:hint="eastAsia" w:ascii="宋体" w:hAnsi="宋体" w:eastAsia="宋体" w:cs="宋体"/>
          <w:b/>
          <w:bCs/>
          <w:i w:val="0"/>
          <w:iCs w:val="0"/>
          <w:caps w:val="0"/>
          <w:color w:val="333333"/>
          <w:spacing w:val="0"/>
          <w:sz w:val="24"/>
          <w:szCs w:val="24"/>
          <w:shd w:val="clear" w:fill="FFFFFF"/>
        </w:rPr>
        <w:t>无重大违法记录声明函、无不良信用记录声明函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center"/>
        <w:rPr>
          <w:rFonts w:hint="eastAsia" w:ascii="微软雅黑" w:hAnsi="微软雅黑" w:eastAsia="微软雅黑" w:cs="微软雅黑"/>
          <w:i w:val="0"/>
          <w:iCs w:val="0"/>
          <w:caps w:val="0"/>
          <w:color w:val="333333"/>
          <w:spacing w:val="0"/>
          <w:sz w:val="24"/>
          <w:szCs w:val="24"/>
        </w:rPr>
      </w:pPr>
      <w:r>
        <w:rPr>
          <w:rStyle w:val="6"/>
          <w:rFonts w:hint="eastAsia" w:ascii="宋体" w:hAnsi="宋体" w:eastAsia="宋体" w:cs="宋体"/>
          <w:b/>
          <w:bCs/>
          <w:i w:val="0"/>
          <w:iCs w:val="0"/>
          <w:caps w:val="0"/>
          <w:color w:val="333333"/>
          <w:spacing w:val="0"/>
          <w:sz w:val="24"/>
          <w:szCs w:val="24"/>
          <w:shd w:val="clear" w:fill="FFFFFF"/>
        </w:rPr>
        <w:t>(本声明函将随成交结果一并公告)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35"/>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2、本公司郑重声明，符合下列情形之一：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36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（1）谈判日前两年内未被合肥市及其所辖县（市）公共资源交易监督管理局记不良行为记录或记不良行为记录累计未满10分的；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36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（2）最近一次被合肥市及其所辖县（市）公共资源交易监督管理局记不良行为记录累计记分达10分（含10分）到15分且公布日距谈判日超过6个月；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36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（3）最近一次被合肥市及其所辖县（市）公共资源交易监督管理局记不良行为记录累计记分达15分（含15分）到20分且公布日距谈判日超过12个月；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36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（4）最近一次被合肥市及其所辖县（市）公共资源交易监督管理局记不良行为记录累计记分达20分（含20分）及以上且公布日距谈判日超过24个月。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35"/>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3、本公司郑重声明，我公司无以下不良信用记录情形：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（1）公司被人民法院列入失信被执行人；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（2）公司、法定代表人或拟派项目经理（项目负责人）被人民检察院列入行贿犯罪档案；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（3）公司被工商行政管理部门列入企业经营异常名录；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（4）公司被税务部门列入重大税收违法案件当事人名单；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（5）公司被政府采购监管部门列入政府采购严重违法失信行为记录名单。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35"/>
        <w:rPr>
          <w:rFonts w:hint="eastAsia" w:ascii="微软雅黑" w:hAnsi="微软雅黑" w:eastAsia="微软雅黑" w:cs="微软雅黑"/>
          <w:i w:val="0"/>
          <w:iCs w:val="0"/>
          <w:caps w:val="0"/>
          <w:color w:val="333333"/>
          <w:spacing w:val="0"/>
          <w:sz w:val="24"/>
          <w:szCs w:val="24"/>
        </w:rPr>
      </w:pPr>
      <w:r>
        <w:rPr>
          <w:rStyle w:val="6"/>
          <w:rFonts w:hint="eastAsia" w:ascii="宋体" w:hAnsi="宋体" w:eastAsia="宋体" w:cs="宋体"/>
          <w:b/>
          <w:bCs/>
          <w:i w:val="0"/>
          <w:iCs w:val="0"/>
          <w:caps w:val="0"/>
          <w:color w:val="333333"/>
          <w:spacing w:val="0"/>
          <w:sz w:val="24"/>
          <w:szCs w:val="24"/>
          <w:shd w:val="clear" w:fill="FFFFFF"/>
        </w:rPr>
        <w:t>我公司已就上述不良信用行为按照谈判文件中供应商须知前附表规定进行了查询。</w:t>
      </w:r>
      <w:r>
        <w:rPr>
          <w:rFonts w:hint="eastAsia" w:ascii="宋体" w:hAnsi="宋体" w:eastAsia="宋体" w:cs="宋体"/>
          <w:i w:val="0"/>
          <w:iCs w:val="0"/>
          <w:caps w:val="0"/>
          <w:color w:val="333333"/>
          <w:spacing w:val="0"/>
          <w:sz w:val="24"/>
          <w:szCs w:val="24"/>
          <w:shd w:val="clear" w:fill="FFFFFF"/>
        </w:rPr>
        <w:t>我公司承诺：合同签订前，若我公司具有不良信用记录情形，贵方可取消我公司成交资格或者不授予合同，所有责任由我公司自行承担。同时，我公司愿意无条件接受监管部门的调查处理。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35"/>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本公司对上述声明的真实性负责。如有虚假，将依法承担相应责任。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35"/>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供应商公章：</w:t>
      </w:r>
      <w:r>
        <w:rPr>
          <w:rFonts w:hint="eastAsia" w:ascii="宋体" w:hAnsi="宋体" w:eastAsia="宋体" w:cs="宋体"/>
          <w:i w:val="0"/>
          <w:iCs w:val="0"/>
          <w:caps w:val="0"/>
          <w:color w:val="333333"/>
          <w:spacing w:val="0"/>
          <w:sz w:val="24"/>
          <w:szCs w:val="24"/>
          <w:u w:val="single"/>
          <w:shd w:val="clear" w:fill="FFFFFF"/>
        </w:rPr>
        <w:t>                      </w:t>
      </w:r>
      <w:r>
        <w:rPr>
          <w:rFonts w:hint="eastAsia" w:ascii="宋体" w:hAnsi="宋体" w:eastAsia="宋体" w:cs="宋体"/>
          <w:i w:val="0"/>
          <w:iCs w:val="0"/>
          <w:caps w:val="0"/>
          <w:color w:val="333333"/>
          <w:spacing w:val="0"/>
          <w:sz w:val="24"/>
          <w:szCs w:val="24"/>
          <w:shd w:val="clear" w:fill="FFFFFF"/>
        </w:rPr>
        <w:t>  日    期：</w:t>
      </w:r>
      <w:r>
        <w:rPr>
          <w:rFonts w:hint="eastAsia" w:ascii="宋体" w:hAnsi="宋体" w:eastAsia="宋体" w:cs="宋体"/>
          <w:i w:val="0"/>
          <w:iCs w:val="0"/>
          <w:caps w:val="0"/>
          <w:color w:val="333333"/>
          <w:spacing w:val="0"/>
          <w:sz w:val="24"/>
          <w:szCs w:val="24"/>
          <w:u w:val="singl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微软雅黑" w:hAnsi="微软雅黑" w:eastAsia="微软雅黑" w:cs="微软雅黑"/>
          <w:b/>
          <w:bCs/>
          <w:i w:val="0"/>
          <w:iCs w:val="0"/>
          <w:caps w:val="0"/>
          <w:color w:val="333333"/>
          <w:spacing w:val="0"/>
          <w:sz w:val="24"/>
          <w:szCs w:val="24"/>
        </w:rPr>
      </w:pPr>
      <w:r>
        <w:rPr>
          <w:rFonts w:hint="eastAsia" w:ascii="仿宋_GB2312" w:hAnsi="微软雅黑" w:eastAsia="仿宋_GB2312" w:cs="仿宋_GB2312"/>
          <w:b/>
          <w:bCs/>
          <w:i w:val="0"/>
          <w:iCs w:val="0"/>
          <w:caps w:val="0"/>
          <w:color w:val="333333"/>
          <w:spacing w:val="0"/>
          <w:sz w:val="24"/>
          <w:szCs w:val="24"/>
          <w:shd w:val="clear" w:fill="FFFFFF"/>
        </w:rPr>
        <w:t>附件4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center"/>
        <w:rPr>
          <w:rFonts w:hint="eastAsia" w:ascii="微软雅黑" w:hAnsi="微软雅黑" w:eastAsia="微软雅黑" w:cs="微软雅黑"/>
          <w:i w:val="0"/>
          <w:iCs w:val="0"/>
          <w:caps w:val="0"/>
          <w:color w:val="333333"/>
          <w:spacing w:val="0"/>
          <w:sz w:val="24"/>
          <w:szCs w:val="24"/>
        </w:rPr>
      </w:pPr>
      <w:r>
        <w:rPr>
          <w:rStyle w:val="6"/>
          <w:rFonts w:hint="eastAsia" w:ascii="宋体" w:hAnsi="宋体" w:eastAsia="宋体" w:cs="宋体"/>
          <w:b/>
          <w:bCs/>
          <w:i w:val="0"/>
          <w:iCs w:val="0"/>
          <w:caps w:val="0"/>
          <w:color w:val="333333"/>
          <w:spacing w:val="0"/>
          <w:sz w:val="24"/>
          <w:szCs w:val="24"/>
          <w:u w:val="none"/>
          <w:shd w:val="clear" w:fill="FFFFFF"/>
        </w:rPr>
        <w:t>服务方案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center"/>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（供应商可自行制作格式）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center"/>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微软雅黑" w:hAnsi="微软雅黑" w:eastAsia="微软雅黑" w:cs="微软雅黑"/>
          <w:b/>
          <w:bCs/>
          <w:i w:val="0"/>
          <w:iCs w:val="0"/>
          <w:caps w:val="0"/>
          <w:color w:val="333333"/>
          <w:spacing w:val="0"/>
          <w:sz w:val="24"/>
          <w:szCs w:val="24"/>
        </w:rPr>
      </w:pPr>
      <w:r>
        <w:rPr>
          <w:rFonts w:hint="eastAsia" w:ascii="仿宋_GB2312" w:hAnsi="微软雅黑" w:eastAsia="仿宋_GB2312" w:cs="仿宋_GB2312"/>
          <w:b/>
          <w:bCs/>
          <w:i w:val="0"/>
          <w:iCs w:val="0"/>
          <w:caps w:val="0"/>
          <w:color w:val="333333"/>
          <w:spacing w:val="0"/>
          <w:sz w:val="24"/>
          <w:szCs w:val="24"/>
          <w:u w:val="none"/>
          <w:shd w:val="clear" w:fill="FFFFFF"/>
        </w:rPr>
        <w:t>附件</w:t>
      </w:r>
      <w:r>
        <w:rPr>
          <w:rFonts w:hint="eastAsia" w:ascii="仿宋_GB2312" w:hAnsi="微软雅黑" w:eastAsia="仿宋_GB2312" w:cs="仿宋_GB2312"/>
          <w:b/>
          <w:bCs/>
          <w:i w:val="0"/>
          <w:iCs w:val="0"/>
          <w:caps w:val="0"/>
          <w:color w:val="333333"/>
          <w:spacing w:val="0"/>
          <w:sz w:val="24"/>
          <w:szCs w:val="24"/>
          <w:shd w:val="clear" w:fill="FFFFFF"/>
        </w:rPr>
        <w:t>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微软雅黑" w:hAnsi="微软雅黑" w:eastAsia="微软雅黑" w:cs="微软雅黑"/>
          <w:b/>
          <w:bCs/>
          <w:i w:val="0"/>
          <w:iCs w:val="0"/>
          <w:caps w:val="0"/>
          <w:color w:val="333333"/>
          <w:spacing w:val="0"/>
          <w:sz w:val="24"/>
          <w:szCs w:val="24"/>
        </w:rPr>
      </w:pPr>
      <w:r>
        <w:rPr>
          <w:rFonts w:hint="eastAsia" w:ascii="仿宋_GB2312" w:hAnsi="微软雅黑" w:eastAsia="仿宋_GB2312" w:cs="仿宋_GB2312"/>
          <w:b/>
          <w:bCs/>
          <w:i w:val="0"/>
          <w:iCs w:val="0"/>
          <w:caps w:val="0"/>
          <w:color w:val="333333"/>
          <w:spacing w:val="0"/>
          <w:sz w:val="24"/>
          <w:szCs w:val="24"/>
          <w:shd w:val="clear" w:fill="FFFFFF"/>
        </w:rPr>
        <w:t>其他文件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提供符合谈判邀请（谈判公告）、采购需求及评标办法规定的相关证明文件。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35"/>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b/>
          <w:bCs/>
          <w:i w:val="0"/>
          <w:iCs w:val="0"/>
          <w:caps w:val="0"/>
          <w:color w:val="333333"/>
          <w:spacing w:val="0"/>
          <w:sz w:val="24"/>
          <w:szCs w:val="24"/>
          <w:shd w:val="clear" w:fill="FFFFFF"/>
        </w:rPr>
        <w:t>1、供应商业绩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360" w:right="0" w:firstLine="12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提供证明材料扫描件或影印件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333333"/>
          <w:spacing w:val="0"/>
          <w:sz w:val="24"/>
          <w:szCs w:val="24"/>
        </w:rPr>
      </w:pPr>
      <w:r>
        <w:rPr>
          <w:rStyle w:val="6"/>
          <w:rFonts w:hint="eastAsia" w:ascii="宋体" w:hAnsi="宋体" w:eastAsia="宋体" w:cs="宋体"/>
          <w:b/>
          <w:bCs/>
          <w:i w:val="0"/>
          <w:iCs w:val="0"/>
          <w:caps w:val="0"/>
          <w:color w:val="333333"/>
          <w:spacing w:val="0"/>
          <w:sz w:val="24"/>
          <w:szCs w:val="24"/>
          <w:shd w:val="clear" w:fill="FFFFFF"/>
        </w:rPr>
        <w:t>2、其他谈判文件要求的证明资料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其他谈判文件要求的证明材料</w:t>
      </w:r>
      <w:r>
        <w:rPr>
          <w:rStyle w:val="6"/>
          <w:rFonts w:hint="eastAsia" w:ascii="宋体" w:hAnsi="宋体" w:eastAsia="宋体" w:cs="宋体"/>
          <w:b/>
          <w:bCs/>
          <w:i w:val="0"/>
          <w:iCs w:val="0"/>
          <w:caps w:val="0"/>
          <w:color w:val="333333"/>
          <w:spacing w:val="0"/>
          <w:sz w:val="24"/>
          <w:szCs w:val="24"/>
          <w:shd w:val="clear" w:fill="FFFFFF"/>
        </w:rPr>
        <w:t>，如营业执照、税务登记证等</w:t>
      </w:r>
      <w:r>
        <w:rPr>
          <w:rFonts w:hint="eastAsia" w:ascii="宋体" w:hAnsi="宋体" w:eastAsia="宋体" w:cs="宋体"/>
          <w:i w:val="0"/>
          <w:iCs w:val="0"/>
          <w:caps w:val="0"/>
          <w:color w:val="333333"/>
          <w:spacing w:val="0"/>
          <w:sz w:val="24"/>
          <w:szCs w:val="24"/>
          <w:shd w:val="clear" w:fill="FFFFFF"/>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E2717D"/>
    <w:rsid w:val="081543D8"/>
    <w:rsid w:val="0A2117AA"/>
    <w:rsid w:val="0BA73988"/>
    <w:rsid w:val="100B2BC3"/>
    <w:rsid w:val="15410B19"/>
    <w:rsid w:val="22401E6C"/>
    <w:rsid w:val="267E67F2"/>
    <w:rsid w:val="2E2C14F0"/>
    <w:rsid w:val="310C3704"/>
    <w:rsid w:val="34C30A33"/>
    <w:rsid w:val="43DE3D16"/>
    <w:rsid w:val="58EF1364"/>
    <w:rsid w:val="596622AC"/>
    <w:rsid w:val="5E5E2DF2"/>
    <w:rsid w:val="62E2717D"/>
    <w:rsid w:val="72D81741"/>
    <w:rsid w:val="76815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character" w:customStyle="1" w:styleId="8">
    <w:name w:val="font2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2021-08-24T07:12:00Z</dcterms:created>
  <dc:creator>Arno</dc:creator>
  <cp:lastModifiedBy>Arno</cp:lastModifiedBy>
  <dcterms:modified xsi:type="dcterms:W3CDTF">2021-08-26T02:10:28Z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D536DCFACFC149B4A655B9A92DB51B75</vt:lpwstr>
  </property>
</Properties>
</file>